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6C470" w14:textId="759740E9" w:rsidR="00796069" w:rsidRPr="00EA4EC0" w:rsidRDefault="009C21AC" w:rsidP="00796069">
      <w:pPr>
        <w:pStyle w:val="Heading1"/>
        <w:jc w:val="center"/>
        <w:rPr>
          <w:rFonts w:ascii="Arial" w:hAnsi="Arial" w:cs="Arial"/>
          <w:noProof w:val="0"/>
          <w:sz w:val="56"/>
          <w:lang w:val="fr-FR"/>
        </w:rPr>
      </w:pPr>
      <w:r w:rsidRPr="00EA4EC0">
        <w:rPr>
          <w:rFonts w:ascii="Arial" w:hAnsi="Arial" w:cs="Arial"/>
          <w:sz w:val="56"/>
          <w:lang w:val="en-GB" w:eastAsia="en-GB"/>
        </w:rPr>
        <mc:AlternateContent>
          <mc:Choice Requires="wps">
            <w:drawing>
              <wp:anchor distT="0" distB="0" distL="114300" distR="114300" simplePos="0" relativeHeight="251659264" behindDoc="0" locked="0" layoutInCell="1" allowOverlap="1" wp14:anchorId="32112D16" wp14:editId="5DC5C2FB">
                <wp:simplePos x="0" y="0"/>
                <wp:positionH relativeFrom="column">
                  <wp:posOffset>2299970</wp:posOffset>
                </wp:positionH>
                <wp:positionV relativeFrom="paragraph">
                  <wp:posOffset>2088515</wp:posOffset>
                </wp:positionV>
                <wp:extent cx="1316421"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13164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08D6DA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1.1pt,164.45pt" to="284.75pt,1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6X2tQEAAMMDAAAOAAAAZHJzL2Uyb0RvYy54bWysU8GOEzEMvSPxD1HudGYKWqF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" strokecolor="#4579b8 [3044]"/>
            </w:pict>
          </mc:Fallback>
        </mc:AlternateContent>
      </w:r>
      <w:r w:rsidR="00CF779D" w:rsidRPr="00EA4EC0">
        <w:rPr>
          <w:rFonts w:ascii="Arial" w:hAnsi="Arial" w:cs="Arial"/>
          <w:noProof w:val="0"/>
          <w:sz w:val="56"/>
          <w:lang w:val="fr-FR"/>
        </w:rPr>
        <w:t xml:space="preserve">Appel </w:t>
      </w:r>
      <w:r w:rsidR="00EA4EC0" w:rsidRPr="00EA4EC0">
        <w:rPr>
          <w:rFonts w:ascii="Arial" w:hAnsi="Arial" w:cs="Arial"/>
          <w:noProof w:val="0"/>
          <w:sz w:val="56"/>
          <w:lang w:val="fr-FR"/>
        </w:rPr>
        <w:t>à</w:t>
      </w:r>
      <w:r w:rsidR="00CF779D" w:rsidRPr="00EA4EC0">
        <w:rPr>
          <w:rFonts w:ascii="Arial" w:hAnsi="Arial" w:cs="Arial"/>
          <w:noProof w:val="0"/>
          <w:sz w:val="56"/>
          <w:lang w:val="fr-FR"/>
        </w:rPr>
        <w:t xml:space="preserve"> proposition</w:t>
      </w:r>
      <w:r w:rsidR="00980E73" w:rsidRPr="00EA4EC0">
        <w:rPr>
          <w:rFonts w:ascii="Arial" w:hAnsi="Arial" w:cs="Arial"/>
          <w:noProof w:val="0"/>
          <w:sz w:val="56"/>
          <w:lang w:val="fr-FR"/>
        </w:rPr>
        <w:br/>
      </w:r>
      <w:proofErr w:type="spellStart"/>
      <w:r w:rsidR="00795DEE" w:rsidRPr="00EA4EC0">
        <w:rPr>
          <w:rFonts w:ascii="Arial" w:hAnsi="Arial" w:cs="Arial"/>
          <w:noProof w:val="0"/>
          <w:sz w:val="56"/>
          <w:lang w:val="fr-FR"/>
        </w:rPr>
        <w:t>Transparency</w:t>
      </w:r>
      <w:proofErr w:type="spellEnd"/>
      <w:r w:rsidR="00795DEE" w:rsidRPr="00EA4EC0">
        <w:rPr>
          <w:rFonts w:ascii="Arial" w:hAnsi="Arial" w:cs="Arial"/>
          <w:noProof w:val="0"/>
          <w:sz w:val="56"/>
          <w:lang w:val="fr-FR"/>
        </w:rPr>
        <w:t xml:space="preserve"> International </w:t>
      </w:r>
      <w:r w:rsidR="00980E73" w:rsidRPr="00EA4EC0">
        <w:rPr>
          <w:rFonts w:ascii="Arial" w:hAnsi="Arial" w:cs="Arial"/>
          <w:noProof w:val="0"/>
          <w:sz w:val="56"/>
          <w:lang w:val="fr-FR"/>
        </w:rPr>
        <w:t xml:space="preserve">UK </w:t>
      </w:r>
      <w:r w:rsidR="00D32118" w:rsidRPr="00EA4EC0">
        <w:rPr>
          <w:rFonts w:ascii="Arial" w:hAnsi="Arial" w:cs="Arial"/>
          <w:noProof w:val="0"/>
          <w:sz w:val="56"/>
          <w:lang w:val="fr-FR"/>
        </w:rPr>
        <w:t>Fonds d’Action pour la Santé (</w:t>
      </w:r>
      <w:proofErr w:type="spellStart"/>
      <w:r w:rsidR="00795DEE" w:rsidRPr="00EA4EC0">
        <w:rPr>
          <w:rFonts w:ascii="Arial" w:hAnsi="Arial" w:cs="Arial"/>
          <w:noProof w:val="0"/>
          <w:sz w:val="56"/>
          <w:lang w:val="fr-FR"/>
        </w:rPr>
        <w:t>Health</w:t>
      </w:r>
      <w:proofErr w:type="spellEnd"/>
      <w:r w:rsidR="00795DEE" w:rsidRPr="00EA4EC0">
        <w:rPr>
          <w:rFonts w:ascii="Arial" w:hAnsi="Arial" w:cs="Arial"/>
          <w:noProof w:val="0"/>
          <w:sz w:val="56"/>
          <w:lang w:val="fr-FR"/>
        </w:rPr>
        <w:t xml:space="preserve"> Action </w:t>
      </w:r>
      <w:proofErr w:type="spellStart"/>
      <w:r w:rsidR="00795DEE" w:rsidRPr="00EA4EC0">
        <w:rPr>
          <w:rFonts w:ascii="Arial" w:hAnsi="Arial" w:cs="Arial"/>
          <w:noProof w:val="0"/>
          <w:sz w:val="56"/>
          <w:lang w:val="fr-FR"/>
        </w:rPr>
        <w:t>Fund</w:t>
      </w:r>
      <w:proofErr w:type="spellEnd"/>
      <w:r w:rsidR="00D32118" w:rsidRPr="00EA4EC0">
        <w:rPr>
          <w:rFonts w:ascii="Arial" w:hAnsi="Arial" w:cs="Arial"/>
          <w:noProof w:val="0"/>
          <w:sz w:val="56"/>
          <w:lang w:val="fr-FR"/>
        </w:rPr>
        <w:t>)</w:t>
      </w:r>
      <w:r w:rsidR="00795DEE" w:rsidRPr="00EA4EC0">
        <w:rPr>
          <w:rFonts w:ascii="Arial" w:hAnsi="Arial" w:cs="Arial"/>
          <w:noProof w:val="0"/>
          <w:sz w:val="56"/>
          <w:lang w:val="fr-FR"/>
        </w:rPr>
        <w:t xml:space="preserve"> </w:t>
      </w:r>
    </w:p>
    <w:p w14:paraId="24E5426C" w14:textId="129AC771" w:rsidR="00CF779D" w:rsidRPr="00EA4EC0" w:rsidRDefault="009C21AC" w:rsidP="006F071B">
      <w:pPr>
        <w:pStyle w:val="Heading1"/>
        <w:jc w:val="center"/>
        <w:rPr>
          <w:rFonts w:ascii="Arial" w:hAnsi="Arial" w:cs="Arial"/>
          <w:noProof w:val="0"/>
          <w:sz w:val="28"/>
          <w:lang w:val="fr-FR"/>
        </w:rPr>
      </w:pPr>
      <w:r w:rsidRPr="00EA4EC0">
        <w:rPr>
          <w:rFonts w:ascii="Arial" w:hAnsi="Arial" w:cs="Arial"/>
          <w:noProof w:val="0"/>
          <w:sz w:val="28"/>
          <w:lang w:val="fr-FR"/>
        </w:rPr>
        <w:t xml:space="preserve">Solutions </w:t>
      </w:r>
      <w:r w:rsidR="00CF779D" w:rsidRPr="00EA4EC0">
        <w:rPr>
          <w:rFonts w:ascii="Arial" w:hAnsi="Arial" w:cs="Arial"/>
          <w:noProof w:val="0"/>
          <w:sz w:val="28"/>
          <w:lang w:val="fr-FR"/>
        </w:rPr>
        <w:t xml:space="preserve">axées sur la technologie pour lutter contre la </w:t>
      </w:r>
      <w:r w:rsidR="00EE1336" w:rsidRPr="00EA4EC0">
        <w:rPr>
          <w:rFonts w:ascii="Arial" w:hAnsi="Arial" w:cs="Arial"/>
          <w:noProof w:val="0"/>
          <w:sz w:val="28"/>
          <w:lang w:val="fr-FR"/>
        </w:rPr>
        <w:br/>
      </w:r>
      <w:r w:rsidR="00CF779D" w:rsidRPr="00EA4EC0">
        <w:rPr>
          <w:rFonts w:ascii="Arial" w:hAnsi="Arial" w:cs="Arial"/>
          <w:noProof w:val="0"/>
          <w:sz w:val="28"/>
          <w:lang w:val="fr-FR"/>
        </w:rPr>
        <w:t>corruption en Afrique subsaharienne</w:t>
      </w:r>
    </w:p>
    <w:p w14:paraId="5C55B448" w14:textId="77777777" w:rsidR="00115EB0" w:rsidRPr="00EA4EC0" w:rsidRDefault="00CF779D" w:rsidP="00115EB0">
      <w:pPr>
        <w:pStyle w:val="Heading3"/>
        <w:jc w:val="both"/>
        <w:rPr>
          <w:rFonts w:ascii="Arial" w:hAnsi="Arial" w:cs="Arial"/>
          <w:b/>
          <w:color w:val="0070C0"/>
          <w:sz w:val="22"/>
          <w:szCs w:val="22"/>
          <w:lang w:val="fr-FR"/>
        </w:rPr>
      </w:pPr>
      <w:r w:rsidRPr="00EA4EC0">
        <w:rPr>
          <w:rFonts w:ascii="Arial" w:hAnsi="Arial" w:cs="Arial"/>
          <w:noProof w:val="0"/>
          <w:lang w:val="fr-FR"/>
        </w:rPr>
        <w:t>Objectif</w:t>
      </w:r>
    </w:p>
    <w:p w14:paraId="3B4ABB73" w14:textId="524AA6EE" w:rsidR="00CF779D" w:rsidRPr="00EA4EC0" w:rsidRDefault="00CF779D" w:rsidP="00911F72">
      <w:pPr>
        <w:pStyle w:val="Heading3"/>
        <w:spacing w:after="0"/>
        <w:jc w:val="both"/>
        <w:rPr>
          <w:rFonts w:ascii="Arial" w:hAnsi="Arial" w:cs="Arial"/>
          <w:b/>
          <w:color w:val="222222"/>
          <w:sz w:val="22"/>
          <w:szCs w:val="22"/>
          <w:lang w:val="fr-FR"/>
        </w:rPr>
      </w:pPr>
      <w:r w:rsidRPr="00EA4EC0">
        <w:rPr>
          <w:rFonts w:ascii="Arial" w:hAnsi="Arial" w:cs="Arial"/>
          <w:color w:val="222222"/>
          <w:sz w:val="22"/>
          <w:szCs w:val="22"/>
          <w:lang w:val="fr-FR"/>
        </w:rPr>
        <w:t xml:space="preserve">Le Programme pharmaceutique et de santé (Pharmaceuticals &amp; Healthcare Programme - PHP) est l'une des cinq initiatives thématiques du Réseau mondial (GNTI) de Transparency International (TI). L'objectif du programme PHP est </w:t>
      </w:r>
      <w:r w:rsidRPr="00EA4EC0">
        <w:rPr>
          <w:rFonts w:ascii="Arial" w:hAnsi="Arial" w:cs="Arial"/>
          <w:b/>
          <w:color w:val="222222"/>
          <w:sz w:val="22"/>
          <w:szCs w:val="22"/>
          <w:lang w:val="fr-FR"/>
        </w:rPr>
        <w:t>de parvenir à un véritable changement dans le secteur pharmaceutique et de la santé en réduisant la corruption et en promouvant la transparence, l'intégrité et la responsabilisation.</w:t>
      </w:r>
      <w:r w:rsidRPr="00EA4EC0">
        <w:rPr>
          <w:rFonts w:ascii="Arial" w:hAnsi="Arial" w:cs="Arial"/>
          <w:color w:val="222222"/>
          <w:sz w:val="22"/>
          <w:szCs w:val="22"/>
          <w:lang w:val="fr-FR"/>
        </w:rPr>
        <w:t xml:space="preserve"> Nous appliquerons les competences et l'expertise de TI pour contribuer à l'objectif global du programme </w:t>
      </w:r>
      <w:r w:rsidR="00EA4EC0" w:rsidRPr="00EA4EC0">
        <w:rPr>
          <w:rFonts w:ascii="Arial" w:hAnsi="Arial" w:cs="Arial"/>
          <w:b/>
          <w:color w:val="222222"/>
          <w:sz w:val="22"/>
          <w:szCs w:val="22"/>
          <w:lang w:val="fr-FR"/>
        </w:rPr>
        <w:t>d'améliorer les indicateurs</w:t>
      </w:r>
      <w:r w:rsidRPr="00EA4EC0">
        <w:rPr>
          <w:rFonts w:ascii="Arial" w:hAnsi="Arial" w:cs="Arial"/>
          <w:b/>
          <w:color w:val="222222"/>
          <w:sz w:val="22"/>
          <w:szCs w:val="22"/>
          <w:lang w:val="fr-FR"/>
        </w:rPr>
        <w:t xml:space="preserve"> de santé et de soins de santé à l'échelle mondiale pour le bénéfice de toutes les personnes de tous âges.</w:t>
      </w:r>
    </w:p>
    <w:p w14:paraId="4BB893D0" w14:textId="644D27A8" w:rsidR="00EE1336" w:rsidRPr="00EA4EC0" w:rsidRDefault="00CF779D" w:rsidP="00911F72">
      <w:pPr>
        <w:pStyle w:val="Heading3"/>
        <w:spacing w:after="0"/>
        <w:jc w:val="both"/>
        <w:rPr>
          <w:rFonts w:ascii="Arial" w:hAnsi="Arial" w:cs="Arial"/>
          <w:color w:val="222222"/>
          <w:sz w:val="22"/>
          <w:szCs w:val="22"/>
          <w:lang w:val="fr-FR"/>
        </w:rPr>
      </w:pPr>
      <w:r w:rsidRPr="00EA4EC0">
        <w:rPr>
          <w:rFonts w:ascii="Arial" w:hAnsi="Arial" w:cs="Arial"/>
          <w:color w:val="222222"/>
          <w:sz w:val="22"/>
          <w:szCs w:val="22"/>
          <w:lang w:val="fr-FR"/>
        </w:rPr>
        <w:br/>
        <w:t xml:space="preserve">Une force gagnante du programme est la taille, la portée et l'expertise du mouvement </w:t>
      </w:r>
      <w:r w:rsidR="00EA4EC0" w:rsidRPr="00EA4EC0">
        <w:rPr>
          <w:rFonts w:ascii="Arial" w:hAnsi="Arial" w:cs="Arial"/>
          <w:color w:val="222222"/>
          <w:sz w:val="22"/>
          <w:szCs w:val="22"/>
          <w:lang w:val="fr-FR"/>
        </w:rPr>
        <w:t xml:space="preserve">de </w:t>
      </w:r>
      <w:r w:rsidRPr="00EA4EC0">
        <w:rPr>
          <w:rFonts w:ascii="Arial" w:hAnsi="Arial" w:cs="Arial"/>
          <w:color w:val="222222"/>
          <w:sz w:val="22"/>
          <w:szCs w:val="22"/>
          <w:lang w:val="fr-FR"/>
        </w:rPr>
        <w:t xml:space="preserve">TI. De nombreux chapitres possèdent déjà une expertise reconnue </w:t>
      </w:r>
      <w:r w:rsidR="00EA4EC0" w:rsidRPr="00EA4EC0">
        <w:rPr>
          <w:rFonts w:ascii="Arial" w:hAnsi="Arial" w:cs="Arial"/>
          <w:color w:val="222222"/>
          <w:sz w:val="22"/>
          <w:szCs w:val="22"/>
          <w:lang w:val="fr-FR"/>
        </w:rPr>
        <w:t>dans l</w:t>
      </w:r>
      <w:r w:rsidRPr="00EA4EC0">
        <w:rPr>
          <w:rFonts w:ascii="Arial" w:hAnsi="Arial" w:cs="Arial"/>
          <w:color w:val="222222"/>
          <w:sz w:val="22"/>
          <w:szCs w:val="22"/>
          <w:lang w:val="fr-FR"/>
        </w:rPr>
        <w:t>e domaine</w:t>
      </w:r>
      <w:r w:rsidR="00EA4EC0" w:rsidRPr="00EA4EC0">
        <w:rPr>
          <w:rFonts w:ascii="Arial" w:hAnsi="Arial" w:cs="Arial"/>
          <w:color w:val="222222"/>
          <w:sz w:val="22"/>
          <w:szCs w:val="22"/>
          <w:lang w:val="fr-FR"/>
        </w:rPr>
        <w:t xml:space="preserve"> de la santé</w:t>
      </w:r>
      <w:r w:rsidRPr="00EA4EC0">
        <w:rPr>
          <w:rFonts w:ascii="Arial" w:hAnsi="Arial" w:cs="Arial"/>
          <w:color w:val="222222"/>
          <w:sz w:val="22"/>
          <w:szCs w:val="22"/>
          <w:lang w:val="fr-FR"/>
        </w:rPr>
        <w:t xml:space="preserve">. La structure et les activités initiales du Programme ont été conçues pour </w:t>
      </w:r>
      <w:r w:rsidR="00D32118" w:rsidRPr="00EA4EC0">
        <w:rPr>
          <w:rFonts w:ascii="Arial" w:hAnsi="Arial" w:cs="Arial"/>
          <w:color w:val="222222"/>
          <w:sz w:val="22"/>
          <w:szCs w:val="22"/>
          <w:lang w:val="fr-FR"/>
        </w:rPr>
        <w:t xml:space="preserve">batir </w:t>
      </w:r>
      <w:r w:rsidRPr="00EA4EC0">
        <w:rPr>
          <w:rFonts w:ascii="Arial" w:hAnsi="Arial" w:cs="Arial"/>
          <w:color w:val="222222"/>
          <w:sz w:val="22"/>
          <w:szCs w:val="22"/>
          <w:lang w:val="fr-FR"/>
        </w:rPr>
        <w:t xml:space="preserve">sur les </w:t>
      </w:r>
      <w:r w:rsidR="00D32118" w:rsidRPr="00EA4EC0">
        <w:rPr>
          <w:rFonts w:ascii="Arial" w:hAnsi="Arial" w:cs="Arial"/>
          <w:color w:val="222222"/>
          <w:sz w:val="22"/>
          <w:szCs w:val="22"/>
          <w:lang w:val="fr-FR"/>
        </w:rPr>
        <w:t xml:space="preserve">atouts </w:t>
      </w:r>
      <w:r w:rsidRPr="00EA4EC0">
        <w:rPr>
          <w:rFonts w:ascii="Arial" w:hAnsi="Arial" w:cs="Arial"/>
          <w:color w:val="222222"/>
          <w:sz w:val="22"/>
          <w:szCs w:val="22"/>
          <w:lang w:val="fr-FR"/>
        </w:rPr>
        <w:t xml:space="preserve"> du Mouvement </w:t>
      </w:r>
      <w:r w:rsidR="00D32118" w:rsidRPr="00EA4EC0">
        <w:rPr>
          <w:rFonts w:ascii="Arial" w:hAnsi="Arial" w:cs="Arial"/>
          <w:color w:val="222222"/>
          <w:sz w:val="22"/>
          <w:szCs w:val="22"/>
          <w:lang w:val="fr-FR"/>
        </w:rPr>
        <w:t xml:space="preserve">de </w:t>
      </w:r>
      <w:r w:rsidRPr="00EA4EC0">
        <w:rPr>
          <w:rFonts w:ascii="Arial" w:hAnsi="Arial" w:cs="Arial"/>
          <w:color w:val="222222"/>
          <w:sz w:val="22"/>
          <w:szCs w:val="22"/>
          <w:lang w:val="fr-FR"/>
        </w:rPr>
        <w:t>T</w:t>
      </w:r>
      <w:r w:rsidR="00D32118" w:rsidRPr="00EA4EC0">
        <w:rPr>
          <w:rFonts w:ascii="Arial" w:hAnsi="Arial" w:cs="Arial"/>
          <w:color w:val="222222"/>
          <w:sz w:val="22"/>
          <w:szCs w:val="22"/>
          <w:lang w:val="fr-FR"/>
        </w:rPr>
        <w:t>I</w:t>
      </w:r>
      <w:r w:rsidRPr="00EA4EC0">
        <w:rPr>
          <w:rFonts w:ascii="Arial" w:hAnsi="Arial" w:cs="Arial"/>
          <w:color w:val="222222"/>
          <w:sz w:val="22"/>
          <w:szCs w:val="22"/>
          <w:lang w:val="fr-FR"/>
        </w:rPr>
        <w:t xml:space="preserve">. Le Fonds d'action pour la santé permettra de décaisser des subventions aux sections nationales de TI afin de financer des activités, en tout ou en partie, qui contribuent aux objectifs à long terme du programme tels qu'énoncés dans le Cadre stratégique </w:t>
      </w:r>
      <w:r w:rsidR="00D32118" w:rsidRPr="00EA4EC0">
        <w:rPr>
          <w:rFonts w:ascii="Arial" w:hAnsi="Arial" w:cs="Arial"/>
          <w:color w:val="222222"/>
          <w:sz w:val="22"/>
          <w:szCs w:val="22"/>
          <w:lang w:val="fr-FR"/>
        </w:rPr>
        <w:t>(voire Annex 1)</w:t>
      </w:r>
      <w:r w:rsidRPr="00EA4EC0">
        <w:rPr>
          <w:rFonts w:ascii="Arial" w:hAnsi="Arial" w:cs="Arial"/>
          <w:color w:val="222222"/>
          <w:sz w:val="22"/>
          <w:szCs w:val="22"/>
          <w:lang w:val="fr-FR"/>
        </w:rPr>
        <w:t>.</w:t>
      </w:r>
    </w:p>
    <w:p w14:paraId="6B2A5BFB" w14:textId="78DB59C7" w:rsidR="00EE1336" w:rsidRPr="00EA4EC0" w:rsidRDefault="00CF779D" w:rsidP="00911F72">
      <w:pPr>
        <w:pStyle w:val="Heading3"/>
        <w:spacing w:after="0"/>
        <w:jc w:val="both"/>
        <w:rPr>
          <w:rFonts w:ascii="Arial" w:hAnsi="Arial" w:cs="Arial"/>
          <w:color w:val="222222"/>
          <w:sz w:val="22"/>
          <w:szCs w:val="22"/>
          <w:lang w:val="fr-FR"/>
        </w:rPr>
      </w:pPr>
      <w:r w:rsidRPr="00EA4EC0">
        <w:rPr>
          <w:rFonts w:ascii="Arial" w:hAnsi="Arial" w:cs="Arial"/>
          <w:color w:val="222222"/>
          <w:sz w:val="22"/>
          <w:szCs w:val="22"/>
          <w:lang w:val="fr-FR"/>
        </w:rPr>
        <w:br/>
        <w:t>Dans le cadre de s</w:t>
      </w:r>
      <w:r w:rsidR="00EA4EC0" w:rsidRPr="00EA4EC0">
        <w:rPr>
          <w:rFonts w:ascii="Arial" w:hAnsi="Arial" w:cs="Arial"/>
          <w:color w:val="222222"/>
          <w:sz w:val="22"/>
          <w:szCs w:val="22"/>
          <w:lang w:val="fr-FR"/>
        </w:rPr>
        <w:t>a</w:t>
      </w:r>
      <w:r w:rsidRPr="00EA4EC0">
        <w:rPr>
          <w:rFonts w:ascii="Arial" w:hAnsi="Arial" w:cs="Arial"/>
          <w:color w:val="222222"/>
          <w:sz w:val="22"/>
          <w:szCs w:val="22"/>
          <w:lang w:val="fr-FR"/>
        </w:rPr>
        <w:t xml:space="preserve"> deuxième </w:t>
      </w:r>
      <w:r w:rsidR="00EA4EC0" w:rsidRPr="00EA4EC0">
        <w:rPr>
          <w:rFonts w:ascii="Arial" w:hAnsi="Arial" w:cs="Arial"/>
          <w:color w:val="222222"/>
          <w:sz w:val="22"/>
          <w:szCs w:val="22"/>
          <w:lang w:val="fr-FR"/>
        </w:rPr>
        <w:t>édition</w:t>
      </w:r>
      <w:r w:rsidRPr="00EA4EC0">
        <w:rPr>
          <w:rFonts w:ascii="Arial" w:hAnsi="Arial" w:cs="Arial"/>
          <w:color w:val="222222"/>
          <w:sz w:val="22"/>
          <w:szCs w:val="22"/>
          <w:lang w:val="fr-FR"/>
        </w:rPr>
        <w:t xml:space="preserve">, le Fonds d'action pour la santé, en collaboration avec l'Indigo Trust, </w:t>
      </w:r>
      <w:r w:rsidR="009E180F" w:rsidRPr="00EA4EC0">
        <w:rPr>
          <w:rFonts w:ascii="Arial" w:hAnsi="Arial" w:cs="Arial"/>
          <w:color w:val="222222"/>
          <w:sz w:val="22"/>
          <w:szCs w:val="22"/>
          <w:lang w:val="fr-FR"/>
        </w:rPr>
        <w:t xml:space="preserve">souhaite </w:t>
      </w:r>
      <w:r w:rsidRPr="00EA4EC0">
        <w:rPr>
          <w:rFonts w:ascii="Arial" w:hAnsi="Arial" w:cs="Arial"/>
          <w:color w:val="222222"/>
          <w:sz w:val="22"/>
          <w:szCs w:val="22"/>
          <w:lang w:val="fr-FR"/>
        </w:rPr>
        <w:t xml:space="preserve">soutenir des solutions novatrices axées sur la technologie pour surmonter les obstacles à l'accès aux soins de santé et garantir l'accessibilité de médicaments de qualité et abordables. </w:t>
      </w:r>
      <w:r w:rsidRPr="00EA4EC0">
        <w:rPr>
          <w:rFonts w:ascii="Arial" w:hAnsi="Arial" w:cs="Arial"/>
          <w:b/>
          <w:color w:val="222222"/>
          <w:sz w:val="22"/>
          <w:szCs w:val="22"/>
          <w:lang w:val="fr-FR"/>
        </w:rPr>
        <w:t>Cet appel à propositions s'adresse spécifiquement aux chapitres de TI en Afrique subsaharienne.</w:t>
      </w:r>
    </w:p>
    <w:p w14:paraId="3C3F1685" w14:textId="2DDEF5DB" w:rsidR="00EA4EC0" w:rsidRPr="00EA4EC0" w:rsidRDefault="00CF779D" w:rsidP="00115EB0">
      <w:pPr>
        <w:pStyle w:val="Heading3"/>
        <w:jc w:val="both"/>
        <w:rPr>
          <w:rFonts w:ascii="Arial" w:hAnsi="Arial" w:cs="Arial"/>
          <w:color w:val="222222"/>
          <w:sz w:val="22"/>
          <w:szCs w:val="22"/>
          <w:lang w:val="fr-FR"/>
        </w:rPr>
      </w:pPr>
      <w:r w:rsidRPr="00EA4EC0">
        <w:rPr>
          <w:rFonts w:ascii="Arial" w:hAnsi="Arial" w:cs="Arial"/>
          <w:color w:val="222222"/>
          <w:sz w:val="22"/>
          <w:szCs w:val="22"/>
          <w:lang w:val="fr-FR"/>
        </w:rPr>
        <w:br/>
        <w:t xml:space="preserve">Les chapitres de TI sont encouragés à présenter des projets </w:t>
      </w:r>
      <w:r w:rsidR="00EA4EC0" w:rsidRPr="00EA4EC0">
        <w:rPr>
          <w:rFonts w:ascii="Arial" w:hAnsi="Arial" w:cs="Arial"/>
          <w:color w:val="222222"/>
          <w:sz w:val="22"/>
          <w:szCs w:val="22"/>
          <w:lang w:val="fr-FR"/>
        </w:rPr>
        <w:t>notamment dans les domaines suivants : Recherche &amp; Développement, Production de produits pharmaceutiques/dispositifs médicaux, Marketing ou les Services de santé.</w:t>
      </w:r>
    </w:p>
    <w:p w14:paraId="5AEDDAAC" w14:textId="5B4FB538" w:rsidR="009E180F" w:rsidRPr="00EA4EC0" w:rsidRDefault="00CF779D" w:rsidP="00115EB0">
      <w:pPr>
        <w:pStyle w:val="Heading3"/>
        <w:jc w:val="both"/>
        <w:rPr>
          <w:rFonts w:ascii="Arial" w:hAnsi="Arial" w:cs="Arial"/>
          <w:color w:val="222222"/>
          <w:sz w:val="22"/>
          <w:szCs w:val="22"/>
          <w:lang w:val="fr-FR"/>
        </w:rPr>
      </w:pPr>
      <w:r w:rsidRPr="00EA4EC0">
        <w:rPr>
          <w:rFonts w:ascii="Arial" w:hAnsi="Arial" w:cs="Arial"/>
          <w:color w:val="222222"/>
          <w:sz w:val="22"/>
          <w:szCs w:val="22"/>
          <w:lang w:val="fr-FR"/>
        </w:rPr>
        <w:t>.</w:t>
      </w:r>
      <w:r w:rsidRPr="00EA4EC0">
        <w:rPr>
          <w:rFonts w:ascii="Arial" w:hAnsi="Arial" w:cs="Arial"/>
          <w:color w:val="222222"/>
          <w:sz w:val="22"/>
          <w:szCs w:val="22"/>
          <w:lang w:val="fr-FR"/>
        </w:rPr>
        <w:br/>
      </w:r>
    </w:p>
    <w:p w14:paraId="3DC1004C" w14:textId="77777777" w:rsidR="00115EB0" w:rsidRPr="00EA4EC0" w:rsidRDefault="00CF779D" w:rsidP="00911F72">
      <w:pPr>
        <w:pStyle w:val="Heading3"/>
        <w:spacing w:after="0"/>
        <w:jc w:val="both"/>
        <w:rPr>
          <w:rFonts w:ascii="Arial" w:hAnsi="Arial" w:cs="Arial"/>
          <w:color w:val="222222"/>
          <w:sz w:val="22"/>
          <w:szCs w:val="22"/>
          <w:lang w:val="fr-FR"/>
        </w:rPr>
      </w:pPr>
      <w:r w:rsidRPr="00EA4EC0">
        <w:rPr>
          <w:rFonts w:ascii="Arial" w:hAnsi="Arial" w:cs="Arial"/>
          <w:noProof w:val="0"/>
          <w:lang w:val="fr-FR"/>
        </w:rPr>
        <w:lastRenderedPageBreak/>
        <w:t>Admissibilité</w:t>
      </w:r>
    </w:p>
    <w:p w14:paraId="7A7D41D2" w14:textId="263DED6B" w:rsidR="002F6A2C" w:rsidRPr="00EA4EC0" w:rsidRDefault="00CF779D" w:rsidP="00911F72">
      <w:pPr>
        <w:pStyle w:val="Heading3"/>
        <w:spacing w:after="0"/>
        <w:jc w:val="both"/>
        <w:rPr>
          <w:rFonts w:ascii="Arial" w:hAnsi="Arial" w:cs="Arial"/>
          <w:color w:val="222222"/>
          <w:sz w:val="22"/>
          <w:szCs w:val="22"/>
          <w:lang w:val="fr-FR"/>
        </w:rPr>
      </w:pPr>
      <w:r w:rsidRPr="00EA4EC0">
        <w:rPr>
          <w:rFonts w:ascii="Arial" w:hAnsi="Arial" w:cs="Arial"/>
          <w:color w:val="222222"/>
          <w:sz w:val="22"/>
          <w:szCs w:val="22"/>
          <w:lang w:val="fr-FR"/>
        </w:rPr>
        <w:t>Les demandes soumises dans le cadre de cet appel à propositions peuvent être présentées par tout chapitre ou chapitre national de TI en formation en Afrique subsaharienne. Les chapitres peuvent soumettre une seule proposition et / ou plusieurs propositi</w:t>
      </w:r>
      <w:r w:rsidR="002F6A2C" w:rsidRPr="00EA4EC0">
        <w:rPr>
          <w:rFonts w:ascii="Arial" w:hAnsi="Arial" w:cs="Arial"/>
          <w:color w:val="222222"/>
          <w:sz w:val="22"/>
          <w:szCs w:val="22"/>
          <w:lang w:val="fr-FR"/>
        </w:rPr>
        <w:t>ons conjointes impliquant deux c</w:t>
      </w:r>
      <w:r w:rsidRPr="00EA4EC0">
        <w:rPr>
          <w:rFonts w:ascii="Arial" w:hAnsi="Arial" w:cs="Arial"/>
          <w:color w:val="222222"/>
          <w:sz w:val="22"/>
          <w:szCs w:val="22"/>
          <w:lang w:val="fr-FR"/>
        </w:rPr>
        <w:t>hapitres ou plus. Il n'y a pas de restrictions quant à la taille ou le type d'activités des projets proposés, mais les projets doivent commencer dans les trois mois suivant l'octroi de</w:t>
      </w:r>
      <w:r w:rsidR="00EA4EC0" w:rsidRPr="00EA4EC0">
        <w:rPr>
          <w:rFonts w:ascii="Arial" w:hAnsi="Arial" w:cs="Arial"/>
          <w:color w:val="222222"/>
          <w:sz w:val="22"/>
          <w:szCs w:val="22"/>
          <w:lang w:val="fr-FR"/>
        </w:rPr>
        <w:t>s fonds</w:t>
      </w:r>
      <w:r w:rsidRPr="00EA4EC0">
        <w:rPr>
          <w:rFonts w:ascii="Arial" w:hAnsi="Arial" w:cs="Arial"/>
          <w:color w:val="222222"/>
          <w:sz w:val="22"/>
          <w:szCs w:val="22"/>
          <w:lang w:val="fr-FR"/>
        </w:rPr>
        <w:t xml:space="preserve"> et avoir une durée totale de six mois.</w:t>
      </w:r>
    </w:p>
    <w:p w14:paraId="35DCF202" w14:textId="6C462BDC" w:rsidR="002F6A2C" w:rsidRPr="00EA4EC0" w:rsidRDefault="00CF779D" w:rsidP="00911F72">
      <w:pPr>
        <w:pStyle w:val="Heading3"/>
        <w:spacing w:after="0"/>
        <w:jc w:val="both"/>
        <w:rPr>
          <w:rFonts w:ascii="Arial" w:hAnsi="Arial" w:cs="Arial"/>
          <w:color w:val="222222"/>
          <w:sz w:val="22"/>
          <w:szCs w:val="22"/>
          <w:lang w:val="fr-FR"/>
        </w:rPr>
      </w:pPr>
      <w:r w:rsidRPr="00EA4EC0">
        <w:rPr>
          <w:rFonts w:ascii="Arial" w:hAnsi="Arial" w:cs="Arial"/>
          <w:color w:val="222222"/>
          <w:sz w:val="22"/>
          <w:szCs w:val="22"/>
          <w:lang w:val="fr-FR"/>
        </w:rPr>
        <w:br/>
        <w:t>Les projets proposés doivent se rapporter à l'un des résultats à long terme ou aux résultats intermédiaires dans le cadre des résultats de l'enquête (</w:t>
      </w:r>
      <w:r w:rsidR="00062535" w:rsidRPr="00EA4EC0">
        <w:rPr>
          <w:rFonts w:ascii="Arial" w:hAnsi="Arial" w:cs="Arial"/>
          <w:color w:val="222222"/>
          <w:sz w:val="22"/>
          <w:szCs w:val="22"/>
          <w:lang w:val="fr-FR"/>
        </w:rPr>
        <w:t>a</w:t>
      </w:r>
      <w:r w:rsidRPr="00EA4EC0">
        <w:rPr>
          <w:rFonts w:ascii="Arial" w:hAnsi="Arial" w:cs="Arial"/>
          <w:color w:val="222222"/>
          <w:sz w:val="22"/>
          <w:szCs w:val="22"/>
          <w:lang w:val="fr-FR"/>
        </w:rPr>
        <w:t>nnexe 1). Les demandes doivent démontrer clairement le résultat que le projet proposé cherche à atteindre et comment il contribuera à un ou plusieurs des résultats à long terme ou intermédiaires de PHP.</w:t>
      </w:r>
      <w:r w:rsidRPr="00EA4EC0">
        <w:rPr>
          <w:rFonts w:ascii="Arial" w:hAnsi="Arial" w:cs="Arial"/>
          <w:color w:val="222222"/>
          <w:sz w:val="22"/>
          <w:szCs w:val="22"/>
          <w:lang w:val="fr-FR"/>
        </w:rPr>
        <w:br/>
      </w:r>
    </w:p>
    <w:p w14:paraId="08A611F0" w14:textId="77777777" w:rsidR="00EE1336" w:rsidRPr="00EA4EC0" w:rsidRDefault="00CF779D" w:rsidP="00115EB0">
      <w:pPr>
        <w:pStyle w:val="Heading3"/>
        <w:jc w:val="both"/>
        <w:rPr>
          <w:rFonts w:ascii="Arial" w:hAnsi="Arial" w:cs="Arial"/>
          <w:color w:val="222222"/>
          <w:sz w:val="22"/>
          <w:szCs w:val="22"/>
          <w:lang w:val="fr-FR"/>
        </w:rPr>
      </w:pPr>
      <w:r w:rsidRPr="00EA4EC0">
        <w:rPr>
          <w:rFonts w:ascii="Arial" w:hAnsi="Arial" w:cs="Arial"/>
          <w:color w:val="222222"/>
          <w:sz w:val="22"/>
          <w:szCs w:val="22"/>
          <w:lang w:val="fr-FR"/>
        </w:rPr>
        <w:t>En particulier, les demandes seront évaluées selon les critères suivants:</w:t>
      </w:r>
    </w:p>
    <w:p w14:paraId="3701F5B8" w14:textId="77777777" w:rsidR="00EE1336" w:rsidRPr="00EA4EC0" w:rsidRDefault="00CF779D" w:rsidP="00115EB0">
      <w:pPr>
        <w:pStyle w:val="Heading3"/>
        <w:numPr>
          <w:ilvl w:val="0"/>
          <w:numId w:val="11"/>
        </w:numPr>
        <w:spacing w:after="0" w:line="240" w:lineRule="auto"/>
        <w:jc w:val="both"/>
        <w:rPr>
          <w:rFonts w:ascii="Arial" w:hAnsi="Arial" w:cs="Arial"/>
          <w:color w:val="222222"/>
          <w:sz w:val="22"/>
          <w:szCs w:val="22"/>
          <w:lang w:val="fr-FR"/>
        </w:rPr>
      </w:pPr>
      <w:r w:rsidRPr="00EA4EC0">
        <w:rPr>
          <w:rFonts w:ascii="Arial" w:hAnsi="Arial" w:cs="Arial"/>
          <w:b/>
          <w:color w:val="222222"/>
          <w:sz w:val="22"/>
          <w:szCs w:val="22"/>
          <w:lang w:val="fr-FR"/>
        </w:rPr>
        <w:t>Pertinence</w:t>
      </w:r>
      <w:r w:rsidRPr="00EA4EC0">
        <w:rPr>
          <w:rFonts w:ascii="Arial" w:hAnsi="Arial" w:cs="Arial"/>
          <w:color w:val="222222"/>
          <w:sz w:val="22"/>
          <w:szCs w:val="22"/>
          <w:lang w:val="fr-FR"/>
        </w:rPr>
        <w:t xml:space="preserve"> du projet proposé par rapport à l'objet d</w:t>
      </w:r>
      <w:r w:rsidR="00EE1336" w:rsidRPr="00EA4EC0">
        <w:rPr>
          <w:rFonts w:ascii="Arial" w:hAnsi="Arial" w:cs="Arial"/>
          <w:color w:val="222222"/>
          <w:sz w:val="22"/>
          <w:szCs w:val="22"/>
          <w:lang w:val="fr-FR"/>
        </w:rPr>
        <w:t>u présent appel à propositions</w:t>
      </w:r>
    </w:p>
    <w:p w14:paraId="3A653DB9" w14:textId="613C600B" w:rsidR="00EE1336" w:rsidRPr="00EA4EC0" w:rsidRDefault="00CF779D" w:rsidP="00115EB0">
      <w:pPr>
        <w:pStyle w:val="Heading3"/>
        <w:numPr>
          <w:ilvl w:val="0"/>
          <w:numId w:val="11"/>
        </w:numPr>
        <w:spacing w:after="0" w:line="240" w:lineRule="auto"/>
        <w:jc w:val="both"/>
        <w:rPr>
          <w:rFonts w:ascii="Arial" w:hAnsi="Arial" w:cs="Arial"/>
          <w:color w:val="222222"/>
          <w:sz w:val="22"/>
          <w:szCs w:val="22"/>
          <w:lang w:val="fr-FR"/>
        </w:rPr>
      </w:pPr>
      <w:r w:rsidRPr="00EA4EC0">
        <w:rPr>
          <w:rFonts w:ascii="Arial" w:hAnsi="Arial" w:cs="Arial"/>
          <w:b/>
          <w:color w:val="222222"/>
          <w:sz w:val="22"/>
          <w:szCs w:val="22"/>
          <w:lang w:val="fr-FR"/>
        </w:rPr>
        <w:t>Qualité</w:t>
      </w:r>
      <w:r w:rsidRPr="00EA4EC0">
        <w:rPr>
          <w:rFonts w:ascii="Arial" w:hAnsi="Arial" w:cs="Arial"/>
          <w:color w:val="222222"/>
          <w:sz w:val="22"/>
          <w:szCs w:val="22"/>
          <w:lang w:val="fr-FR"/>
        </w:rPr>
        <w:t xml:space="preserve"> du (des) document (s) de proposition, clarté des résultats proposés et faisabilité du projet mis en œuvr</w:t>
      </w:r>
      <w:r w:rsidR="00EE1336" w:rsidRPr="00EA4EC0">
        <w:rPr>
          <w:rFonts w:ascii="Arial" w:hAnsi="Arial" w:cs="Arial"/>
          <w:color w:val="222222"/>
          <w:sz w:val="22"/>
          <w:szCs w:val="22"/>
          <w:lang w:val="fr-FR"/>
        </w:rPr>
        <w:t>e dans un délai de trois mois</w:t>
      </w:r>
    </w:p>
    <w:p w14:paraId="7924AA54" w14:textId="77777777" w:rsidR="00EE1336" w:rsidRPr="00EA4EC0" w:rsidRDefault="00CF779D" w:rsidP="00115EB0">
      <w:pPr>
        <w:pStyle w:val="Heading3"/>
        <w:numPr>
          <w:ilvl w:val="0"/>
          <w:numId w:val="11"/>
        </w:numPr>
        <w:spacing w:after="0" w:line="240" w:lineRule="auto"/>
        <w:jc w:val="both"/>
        <w:rPr>
          <w:rFonts w:ascii="Arial" w:hAnsi="Arial" w:cs="Arial"/>
          <w:color w:val="222222"/>
          <w:sz w:val="22"/>
          <w:szCs w:val="22"/>
          <w:lang w:val="fr-FR"/>
        </w:rPr>
      </w:pPr>
      <w:r w:rsidRPr="00EA4EC0">
        <w:rPr>
          <w:rFonts w:ascii="Arial" w:hAnsi="Arial" w:cs="Arial"/>
          <w:b/>
          <w:color w:val="222222"/>
          <w:sz w:val="22"/>
          <w:szCs w:val="22"/>
          <w:lang w:val="fr-FR"/>
        </w:rPr>
        <w:t>Potentiel d'application concrète et immédiate</w:t>
      </w:r>
      <w:r w:rsidRPr="00EA4EC0">
        <w:rPr>
          <w:rFonts w:ascii="Arial" w:hAnsi="Arial" w:cs="Arial"/>
          <w:color w:val="222222"/>
          <w:sz w:val="22"/>
          <w:szCs w:val="22"/>
          <w:lang w:val="fr-FR"/>
        </w:rPr>
        <w:t xml:space="preserve"> des compétences / connaissances acquises dans le cadre du projet et de la durabilité du résultat d</w:t>
      </w:r>
      <w:r w:rsidR="00EE1336" w:rsidRPr="00EA4EC0">
        <w:rPr>
          <w:rFonts w:ascii="Arial" w:hAnsi="Arial" w:cs="Arial"/>
          <w:color w:val="222222"/>
          <w:sz w:val="22"/>
          <w:szCs w:val="22"/>
          <w:lang w:val="fr-FR"/>
        </w:rPr>
        <w:t>u développement des capacités</w:t>
      </w:r>
    </w:p>
    <w:p w14:paraId="77D0EB90" w14:textId="77777777" w:rsidR="00EE1336" w:rsidRPr="00EA4EC0" w:rsidRDefault="00CF779D" w:rsidP="00115EB0">
      <w:pPr>
        <w:pStyle w:val="Heading3"/>
        <w:numPr>
          <w:ilvl w:val="0"/>
          <w:numId w:val="11"/>
        </w:numPr>
        <w:spacing w:after="0" w:line="240" w:lineRule="auto"/>
        <w:jc w:val="both"/>
        <w:rPr>
          <w:rFonts w:ascii="Arial" w:hAnsi="Arial" w:cs="Arial"/>
          <w:color w:val="222222"/>
          <w:sz w:val="22"/>
          <w:szCs w:val="22"/>
          <w:lang w:val="fr-FR"/>
        </w:rPr>
      </w:pPr>
      <w:r w:rsidRPr="00EA4EC0">
        <w:rPr>
          <w:rFonts w:ascii="Arial" w:hAnsi="Arial" w:cs="Arial"/>
          <w:b/>
          <w:color w:val="222222"/>
          <w:sz w:val="22"/>
          <w:szCs w:val="22"/>
          <w:lang w:val="fr-FR"/>
        </w:rPr>
        <w:t>Potentiel d'évolutivité et de réplication</w:t>
      </w:r>
      <w:r w:rsidRPr="00EA4EC0">
        <w:rPr>
          <w:rFonts w:ascii="Arial" w:hAnsi="Arial" w:cs="Arial"/>
          <w:color w:val="222222"/>
          <w:sz w:val="22"/>
          <w:szCs w:val="22"/>
          <w:lang w:val="fr-FR"/>
        </w:rPr>
        <w:t xml:space="preserve"> de l'expérience de développement des capaci</w:t>
      </w:r>
      <w:r w:rsidR="00EE1336" w:rsidRPr="00EA4EC0">
        <w:rPr>
          <w:rFonts w:ascii="Arial" w:hAnsi="Arial" w:cs="Arial"/>
          <w:color w:val="222222"/>
          <w:sz w:val="22"/>
          <w:szCs w:val="22"/>
          <w:lang w:val="fr-FR"/>
        </w:rPr>
        <w:t>tés à travers le mouvement TI</w:t>
      </w:r>
    </w:p>
    <w:p w14:paraId="2489DB89" w14:textId="77777777" w:rsidR="00EE1336" w:rsidRPr="00EA4EC0" w:rsidRDefault="00CF779D" w:rsidP="00115EB0">
      <w:pPr>
        <w:pStyle w:val="Heading3"/>
        <w:numPr>
          <w:ilvl w:val="0"/>
          <w:numId w:val="11"/>
        </w:numPr>
        <w:spacing w:after="0" w:line="240" w:lineRule="auto"/>
        <w:jc w:val="both"/>
        <w:rPr>
          <w:rFonts w:ascii="Arial" w:hAnsi="Arial" w:cs="Arial"/>
          <w:color w:val="222222"/>
          <w:sz w:val="22"/>
          <w:szCs w:val="22"/>
          <w:lang w:val="fr-FR"/>
        </w:rPr>
      </w:pPr>
      <w:r w:rsidRPr="00EA4EC0">
        <w:rPr>
          <w:rFonts w:ascii="Arial" w:hAnsi="Arial" w:cs="Arial"/>
          <w:b/>
          <w:color w:val="222222"/>
          <w:sz w:val="22"/>
          <w:szCs w:val="22"/>
          <w:lang w:val="fr-FR"/>
        </w:rPr>
        <w:t>Un engagement fort</w:t>
      </w:r>
      <w:r w:rsidRPr="00EA4EC0">
        <w:rPr>
          <w:rFonts w:ascii="Arial" w:hAnsi="Arial" w:cs="Arial"/>
          <w:color w:val="222222"/>
          <w:sz w:val="22"/>
          <w:szCs w:val="22"/>
          <w:lang w:val="fr-FR"/>
        </w:rPr>
        <w:t xml:space="preserve"> envers l'initiative proposée par le conseil d'administration et les cadres supér</w:t>
      </w:r>
      <w:r w:rsidR="00EE1336" w:rsidRPr="00EA4EC0">
        <w:rPr>
          <w:rFonts w:ascii="Arial" w:hAnsi="Arial" w:cs="Arial"/>
          <w:color w:val="222222"/>
          <w:sz w:val="22"/>
          <w:szCs w:val="22"/>
          <w:lang w:val="fr-FR"/>
        </w:rPr>
        <w:t>ieurs des sections candidates</w:t>
      </w:r>
    </w:p>
    <w:p w14:paraId="63ED4DC2" w14:textId="77777777" w:rsidR="00115EB0" w:rsidRPr="00EA4EC0" w:rsidRDefault="00CF779D" w:rsidP="00115EB0">
      <w:pPr>
        <w:pStyle w:val="Heading3"/>
        <w:numPr>
          <w:ilvl w:val="0"/>
          <w:numId w:val="11"/>
        </w:numPr>
        <w:spacing w:after="0" w:line="240" w:lineRule="auto"/>
        <w:jc w:val="both"/>
        <w:rPr>
          <w:rFonts w:ascii="Arial" w:hAnsi="Arial" w:cs="Arial"/>
          <w:color w:val="222222"/>
          <w:sz w:val="22"/>
          <w:szCs w:val="22"/>
          <w:lang w:val="fr-FR"/>
        </w:rPr>
      </w:pPr>
      <w:r w:rsidRPr="00EA4EC0">
        <w:rPr>
          <w:rFonts w:ascii="Arial" w:hAnsi="Arial" w:cs="Arial"/>
          <w:b/>
          <w:color w:val="222222"/>
          <w:sz w:val="22"/>
          <w:szCs w:val="22"/>
          <w:lang w:val="fr-FR"/>
        </w:rPr>
        <w:t>Les budgets des projets</w:t>
      </w:r>
      <w:r w:rsidRPr="00EA4EC0">
        <w:rPr>
          <w:rFonts w:ascii="Arial" w:hAnsi="Arial" w:cs="Arial"/>
          <w:color w:val="222222"/>
          <w:sz w:val="22"/>
          <w:szCs w:val="22"/>
          <w:lang w:val="fr-FR"/>
        </w:rPr>
        <w:t xml:space="preserve"> font le meilleur usage du </w:t>
      </w:r>
      <w:r w:rsidR="00115EB0" w:rsidRPr="00EA4EC0">
        <w:rPr>
          <w:rFonts w:ascii="Arial" w:hAnsi="Arial" w:cs="Arial"/>
          <w:color w:val="222222"/>
          <w:sz w:val="22"/>
          <w:szCs w:val="22"/>
          <w:lang w:val="fr-FR"/>
        </w:rPr>
        <w:t>financement total à décaisser.</w:t>
      </w:r>
    </w:p>
    <w:p w14:paraId="4E800F56" w14:textId="77777777" w:rsidR="00115EB0" w:rsidRPr="00EA4EC0" w:rsidRDefault="00115EB0" w:rsidP="00115EB0">
      <w:pPr>
        <w:pStyle w:val="Heading3"/>
        <w:spacing w:after="0" w:line="240" w:lineRule="auto"/>
        <w:jc w:val="both"/>
        <w:rPr>
          <w:rFonts w:ascii="Arial" w:hAnsi="Arial" w:cs="Arial"/>
          <w:color w:val="222222"/>
          <w:sz w:val="22"/>
          <w:szCs w:val="22"/>
          <w:lang w:val="fr-FR"/>
        </w:rPr>
      </w:pPr>
    </w:p>
    <w:p w14:paraId="420E0B22" w14:textId="21CCF281" w:rsidR="002F6A2C" w:rsidRPr="00EA4EC0" w:rsidRDefault="00CF779D" w:rsidP="00115EB0">
      <w:pPr>
        <w:pStyle w:val="Heading3"/>
        <w:spacing w:after="0" w:line="240" w:lineRule="auto"/>
        <w:jc w:val="both"/>
        <w:rPr>
          <w:rFonts w:ascii="Arial" w:hAnsi="Arial" w:cs="Arial"/>
          <w:color w:val="222222"/>
          <w:sz w:val="22"/>
          <w:szCs w:val="22"/>
          <w:lang w:val="fr-FR"/>
        </w:rPr>
      </w:pPr>
      <w:r w:rsidRPr="00EA4EC0">
        <w:rPr>
          <w:rFonts w:ascii="Arial" w:hAnsi="Arial" w:cs="Arial"/>
          <w:color w:val="222222"/>
          <w:sz w:val="22"/>
          <w:szCs w:val="22"/>
          <w:lang w:val="fr-FR"/>
        </w:rPr>
        <w:t xml:space="preserve">Les décisions relatives à l'affectation des fonds seront prises par le Comité </w:t>
      </w:r>
      <w:r w:rsidR="002F6A2C" w:rsidRPr="00EA4EC0">
        <w:rPr>
          <w:rFonts w:ascii="Arial" w:hAnsi="Arial" w:cs="Arial"/>
          <w:color w:val="222222"/>
          <w:sz w:val="22"/>
          <w:szCs w:val="22"/>
          <w:lang w:val="fr-FR"/>
        </w:rPr>
        <w:t xml:space="preserve">International du programme </w:t>
      </w:r>
      <w:r w:rsidRPr="00EA4EC0">
        <w:rPr>
          <w:rFonts w:ascii="Arial" w:hAnsi="Arial" w:cs="Arial"/>
          <w:color w:val="222222"/>
          <w:sz w:val="22"/>
          <w:szCs w:val="22"/>
          <w:lang w:val="fr-FR"/>
        </w:rPr>
        <w:t>PHP.</w:t>
      </w:r>
    </w:p>
    <w:p w14:paraId="0A3EA0EE" w14:textId="77777777" w:rsidR="009A4032" w:rsidRPr="00EA4EC0" w:rsidRDefault="009A4032" w:rsidP="009A4032">
      <w:pPr>
        <w:rPr>
          <w:lang w:val="fr-FR"/>
        </w:rPr>
      </w:pPr>
    </w:p>
    <w:p w14:paraId="5EA9F8E6" w14:textId="77777777" w:rsidR="00115EB0" w:rsidRPr="00EA4EC0" w:rsidRDefault="00CF779D" w:rsidP="00911F72">
      <w:pPr>
        <w:pStyle w:val="Heading3"/>
        <w:spacing w:after="0"/>
        <w:jc w:val="both"/>
        <w:rPr>
          <w:rFonts w:ascii="Arial" w:hAnsi="Arial" w:cs="Arial"/>
          <w:color w:val="222222"/>
          <w:sz w:val="22"/>
          <w:szCs w:val="22"/>
          <w:lang w:val="fr-FR"/>
        </w:rPr>
      </w:pPr>
      <w:r w:rsidRPr="00EA4EC0">
        <w:rPr>
          <w:rFonts w:ascii="Arial" w:hAnsi="Arial" w:cs="Arial"/>
          <w:color w:val="222222"/>
          <w:sz w:val="22"/>
          <w:szCs w:val="22"/>
          <w:lang w:val="fr-FR"/>
        </w:rPr>
        <w:br/>
      </w:r>
      <w:r w:rsidRPr="00EA4EC0">
        <w:rPr>
          <w:rFonts w:ascii="Arial" w:hAnsi="Arial" w:cs="Arial"/>
          <w:noProof w:val="0"/>
          <w:lang w:val="fr-FR"/>
        </w:rPr>
        <w:t>Financement disponible</w:t>
      </w:r>
    </w:p>
    <w:p w14:paraId="596DD2E5" w14:textId="30C9EE60" w:rsidR="00115EB0" w:rsidRPr="00EA4EC0" w:rsidRDefault="00CF779D" w:rsidP="00911F72">
      <w:pPr>
        <w:pStyle w:val="Heading3"/>
        <w:spacing w:after="0"/>
        <w:jc w:val="both"/>
        <w:rPr>
          <w:rFonts w:ascii="Arial" w:hAnsi="Arial" w:cs="Arial"/>
          <w:color w:val="222222"/>
          <w:sz w:val="22"/>
          <w:szCs w:val="22"/>
          <w:lang w:val="fr-FR"/>
        </w:rPr>
      </w:pPr>
      <w:r w:rsidRPr="00EA4EC0">
        <w:rPr>
          <w:rFonts w:ascii="Arial" w:hAnsi="Arial" w:cs="Arial"/>
          <w:color w:val="222222"/>
          <w:sz w:val="22"/>
          <w:szCs w:val="22"/>
          <w:lang w:val="fr-FR"/>
        </w:rPr>
        <w:t xml:space="preserve">Le financement du Fonds d'action pour la santé provient des finances centrales du programme. </w:t>
      </w:r>
    </w:p>
    <w:p w14:paraId="09656E11" w14:textId="370B8BA7" w:rsidR="00115EB0" w:rsidRPr="00EA4EC0" w:rsidRDefault="00CF779D" w:rsidP="00911F72">
      <w:pPr>
        <w:pStyle w:val="Heading3"/>
        <w:spacing w:after="0"/>
        <w:jc w:val="both"/>
        <w:rPr>
          <w:rFonts w:ascii="Arial" w:hAnsi="Arial" w:cs="Arial"/>
          <w:color w:val="222222"/>
          <w:sz w:val="22"/>
          <w:szCs w:val="22"/>
          <w:lang w:val="fr-FR"/>
        </w:rPr>
      </w:pPr>
      <w:r w:rsidRPr="00EA4EC0">
        <w:rPr>
          <w:rFonts w:ascii="Arial" w:hAnsi="Arial" w:cs="Arial"/>
          <w:color w:val="222222"/>
          <w:sz w:val="22"/>
          <w:szCs w:val="22"/>
          <w:lang w:val="fr-FR"/>
        </w:rPr>
        <w:br/>
      </w:r>
      <w:r w:rsidRPr="00EA4EC0">
        <w:rPr>
          <w:rFonts w:ascii="Arial" w:hAnsi="Arial" w:cs="Arial"/>
          <w:b/>
          <w:color w:val="222222"/>
          <w:sz w:val="22"/>
          <w:szCs w:val="22"/>
          <w:lang w:val="fr-FR"/>
        </w:rPr>
        <w:t>Les projets proposés devraient avoir un budget tot</w:t>
      </w:r>
      <w:r w:rsidR="00911F72" w:rsidRPr="00EA4EC0">
        <w:rPr>
          <w:rFonts w:ascii="Arial" w:hAnsi="Arial" w:cs="Arial"/>
          <w:b/>
          <w:color w:val="222222"/>
          <w:sz w:val="22"/>
          <w:szCs w:val="22"/>
          <w:lang w:val="fr-FR"/>
        </w:rPr>
        <w:t>al compris entre 5 000 GBP et 15</w:t>
      </w:r>
      <w:r w:rsidRPr="00EA4EC0">
        <w:rPr>
          <w:rFonts w:ascii="Arial" w:hAnsi="Arial" w:cs="Arial"/>
          <w:b/>
          <w:color w:val="222222"/>
          <w:sz w:val="22"/>
          <w:szCs w:val="22"/>
          <w:lang w:val="fr-FR"/>
        </w:rPr>
        <w:t xml:space="preserve"> 000 GBP</w:t>
      </w:r>
      <w:r w:rsidRPr="00EA4EC0">
        <w:rPr>
          <w:rFonts w:ascii="Arial" w:hAnsi="Arial" w:cs="Arial"/>
          <w:color w:val="222222"/>
          <w:sz w:val="22"/>
          <w:szCs w:val="22"/>
          <w:lang w:val="fr-FR"/>
        </w:rPr>
        <w:t>.</w:t>
      </w:r>
      <w:r w:rsidR="002F6A2C" w:rsidRPr="00EA4EC0">
        <w:rPr>
          <w:rFonts w:ascii="Arial" w:hAnsi="Arial" w:cs="Arial"/>
          <w:color w:val="222222"/>
          <w:sz w:val="22"/>
          <w:szCs w:val="22"/>
          <w:lang w:val="fr-FR"/>
        </w:rPr>
        <w:t xml:space="preserve"> </w:t>
      </w:r>
      <w:r w:rsidRPr="00EA4EC0">
        <w:rPr>
          <w:rFonts w:ascii="Arial" w:hAnsi="Arial" w:cs="Arial"/>
          <w:color w:val="222222"/>
          <w:sz w:val="22"/>
          <w:szCs w:val="22"/>
          <w:lang w:val="fr-FR"/>
        </w:rPr>
        <w:t>Les subventions seront décaissées afin de tirer le meilleur parti d</w:t>
      </w:r>
      <w:r w:rsidR="00EA4EC0" w:rsidRPr="00EA4EC0">
        <w:rPr>
          <w:rFonts w:ascii="Arial" w:hAnsi="Arial" w:cs="Arial"/>
          <w:color w:val="222222"/>
          <w:sz w:val="22"/>
          <w:szCs w:val="22"/>
          <w:lang w:val="fr-FR"/>
        </w:rPr>
        <w:t>es fonds disponibles</w:t>
      </w:r>
      <w:r w:rsidRPr="00EA4EC0">
        <w:rPr>
          <w:rFonts w:ascii="Arial" w:hAnsi="Arial" w:cs="Arial"/>
          <w:color w:val="222222"/>
          <w:sz w:val="22"/>
          <w:szCs w:val="22"/>
          <w:lang w:val="fr-FR"/>
        </w:rPr>
        <w:t>, de sorte que les candidats retenus pourront être invités à réviser les budgets.</w:t>
      </w:r>
    </w:p>
    <w:p w14:paraId="05EE6A84" w14:textId="45C6B915" w:rsidR="00EE1336" w:rsidRPr="00EA4EC0" w:rsidRDefault="00E008B5" w:rsidP="00911F72">
      <w:pPr>
        <w:pStyle w:val="Heading3"/>
        <w:spacing w:after="0"/>
        <w:jc w:val="both"/>
        <w:rPr>
          <w:rFonts w:ascii="Arial" w:hAnsi="Arial" w:cs="Arial"/>
          <w:color w:val="222222"/>
          <w:sz w:val="22"/>
          <w:szCs w:val="22"/>
          <w:lang w:val="fr-FR"/>
        </w:rPr>
      </w:pPr>
      <w:r w:rsidRPr="00EA4EC0">
        <w:rPr>
          <w:rFonts w:ascii="Arial" w:hAnsi="Arial" w:cs="Arial"/>
          <w:color w:val="222222"/>
          <w:sz w:val="22"/>
          <w:szCs w:val="22"/>
          <w:lang w:val="fr-FR"/>
        </w:rPr>
        <w:br/>
      </w:r>
      <w:r w:rsidR="006F071B" w:rsidRPr="00EA4EC0">
        <w:rPr>
          <w:rFonts w:ascii="Arial" w:hAnsi="Arial" w:cs="Arial"/>
          <w:color w:val="222222"/>
          <w:sz w:val="22"/>
          <w:szCs w:val="22"/>
          <w:lang w:val="fr-FR"/>
        </w:rPr>
        <w:t>Les fonds octroyés peuvent être utilisés pour soutenir soit des projets indépend</w:t>
      </w:r>
      <w:r w:rsidR="00EA4EC0" w:rsidRPr="00EA4EC0">
        <w:rPr>
          <w:rFonts w:ascii="Arial" w:hAnsi="Arial" w:cs="Arial"/>
          <w:color w:val="222222"/>
          <w:sz w:val="22"/>
          <w:szCs w:val="22"/>
          <w:lang w:val="fr-FR"/>
        </w:rPr>
        <w:t>ents</w:t>
      </w:r>
      <w:r w:rsidR="006F071B" w:rsidRPr="00EA4EC0">
        <w:rPr>
          <w:rFonts w:ascii="Arial" w:hAnsi="Arial" w:cs="Arial"/>
          <w:color w:val="222222"/>
          <w:sz w:val="22"/>
          <w:szCs w:val="22"/>
          <w:lang w:val="fr-FR"/>
        </w:rPr>
        <w:t xml:space="preserve"> soit des projets développés dans le cadre d'une initiative cofinancée.</w:t>
      </w:r>
    </w:p>
    <w:p w14:paraId="36B36067" w14:textId="77777777" w:rsidR="00911F72" w:rsidRPr="00EA4EC0" w:rsidRDefault="00911F72" w:rsidP="00911F72">
      <w:pPr>
        <w:rPr>
          <w:lang w:val="fr-FR"/>
        </w:rPr>
      </w:pPr>
    </w:p>
    <w:p w14:paraId="1A860F2F" w14:textId="77777777" w:rsidR="00911F72" w:rsidRPr="00EA4EC0" w:rsidRDefault="00911F72" w:rsidP="00911F72">
      <w:pPr>
        <w:rPr>
          <w:lang w:val="fr-FR"/>
        </w:rPr>
      </w:pPr>
    </w:p>
    <w:p w14:paraId="240147A8" w14:textId="77777777" w:rsidR="00911F72" w:rsidRPr="00EA4EC0" w:rsidRDefault="00911F72" w:rsidP="00911F72">
      <w:pPr>
        <w:rPr>
          <w:lang w:val="fr-FR"/>
        </w:rPr>
      </w:pPr>
    </w:p>
    <w:p w14:paraId="6026B9BE" w14:textId="77777777" w:rsidR="00911F72" w:rsidRPr="00EA4EC0" w:rsidRDefault="00911F72" w:rsidP="00911F72">
      <w:pPr>
        <w:rPr>
          <w:lang w:val="fr-FR"/>
        </w:rPr>
      </w:pPr>
    </w:p>
    <w:p w14:paraId="0BE189CF" w14:textId="6FE67DD3" w:rsidR="002F6A2C" w:rsidRPr="00EA4EC0" w:rsidRDefault="00CF779D" w:rsidP="002F6A2C">
      <w:pPr>
        <w:pStyle w:val="Heading3"/>
        <w:rPr>
          <w:rFonts w:ascii="Arial" w:hAnsi="Arial" w:cs="Arial"/>
          <w:noProof w:val="0"/>
          <w:lang w:val="fr-FR"/>
        </w:rPr>
      </w:pPr>
      <w:r w:rsidRPr="00EA4EC0">
        <w:rPr>
          <w:rFonts w:ascii="Arial" w:hAnsi="Arial" w:cs="Arial"/>
          <w:noProof w:val="0"/>
          <w:lang w:val="fr-FR"/>
        </w:rPr>
        <w:lastRenderedPageBreak/>
        <w:t>C</w:t>
      </w:r>
      <w:r w:rsidR="002F6A2C" w:rsidRPr="00EA4EC0">
        <w:rPr>
          <w:rFonts w:ascii="Arial" w:hAnsi="Arial" w:cs="Arial"/>
          <w:noProof w:val="0"/>
          <w:lang w:val="fr-FR"/>
        </w:rPr>
        <w:t>alendrier</w:t>
      </w:r>
      <w:r w:rsidR="002F6A2C" w:rsidRPr="00EA4EC0">
        <w:rPr>
          <w:rFonts w:ascii="Arial" w:hAnsi="Arial" w:cs="Arial"/>
          <w:b/>
          <w:color w:val="0070C0"/>
          <w:sz w:val="22"/>
          <w:szCs w:val="22"/>
          <w:lang w:val="fr-FR"/>
        </w:rPr>
        <w:t xml:space="preserve"> </w:t>
      </w:r>
    </w:p>
    <w:tbl>
      <w:tblPr>
        <w:tblW w:w="921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4607"/>
        <w:gridCol w:w="4607"/>
      </w:tblGrid>
      <w:tr w:rsidR="002F6A2C" w:rsidRPr="00EA4EC0" w14:paraId="7FA48421" w14:textId="77777777" w:rsidTr="005F11E8">
        <w:trPr>
          <w:cantSplit/>
          <w:trHeight w:val="345"/>
        </w:trPr>
        <w:tc>
          <w:tcPr>
            <w:tcW w:w="4261" w:type="dxa"/>
            <w:tcMar>
              <w:top w:w="57" w:type="dxa"/>
              <w:bottom w:w="57" w:type="dxa"/>
            </w:tcMar>
            <w:vAlign w:val="center"/>
          </w:tcPr>
          <w:p w14:paraId="6670864A" w14:textId="1015097F" w:rsidR="002F6A2C" w:rsidRPr="00EA4EC0" w:rsidRDefault="002F6A2C" w:rsidP="005F11E8">
            <w:pPr>
              <w:spacing w:after="0"/>
              <w:contextualSpacing/>
              <w:rPr>
                <w:rFonts w:ascii="Arial" w:hAnsi="Arial" w:cs="Arial"/>
                <w:b/>
                <w:sz w:val="22"/>
                <w:szCs w:val="22"/>
                <w:lang w:val="fr-FR"/>
              </w:rPr>
            </w:pPr>
            <w:r w:rsidRPr="00EA4EC0">
              <w:rPr>
                <w:rFonts w:ascii="Arial" w:hAnsi="Arial" w:cs="Arial"/>
                <w:b/>
                <w:color w:val="222222"/>
                <w:sz w:val="22"/>
                <w:szCs w:val="22"/>
                <w:lang w:val="fr-FR"/>
              </w:rPr>
              <w:t>Activité</w:t>
            </w:r>
          </w:p>
        </w:tc>
        <w:tc>
          <w:tcPr>
            <w:tcW w:w="4261" w:type="dxa"/>
            <w:tcMar>
              <w:top w:w="57" w:type="dxa"/>
              <w:bottom w:w="57" w:type="dxa"/>
            </w:tcMar>
            <w:vAlign w:val="center"/>
          </w:tcPr>
          <w:p w14:paraId="05DCB8A7" w14:textId="58D1E776" w:rsidR="002F6A2C" w:rsidRPr="00EA4EC0" w:rsidRDefault="002F6A2C" w:rsidP="0000060E">
            <w:pPr>
              <w:spacing w:after="0"/>
              <w:contextualSpacing/>
              <w:rPr>
                <w:rFonts w:ascii="Arial" w:hAnsi="Arial" w:cs="Arial"/>
                <w:b/>
                <w:color w:val="222222"/>
                <w:sz w:val="22"/>
                <w:szCs w:val="22"/>
                <w:lang w:val="fr-FR"/>
              </w:rPr>
            </w:pPr>
            <w:r w:rsidRPr="00EA4EC0">
              <w:rPr>
                <w:rFonts w:ascii="Arial" w:hAnsi="Arial" w:cs="Arial"/>
                <w:b/>
                <w:color w:val="222222"/>
                <w:sz w:val="22"/>
                <w:szCs w:val="22"/>
                <w:lang w:val="fr-FR"/>
              </w:rPr>
              <w:t>Date / Période</w:t>
            </w:r>
          </w:p>
        </w:tc>
      </w:tr>
      <w:tr w:rsidR="002F6A2C" w:rsidRPr="00EA4EC0" w14:paraId="2E544847" w14:textId="77777777" w:rsidTr="005F11E8">
        <w:trPr>
          <w:cantSplit/>
        </w:trPr>
        <w:tc>
          <w:tcPr>
            <w:tcW w:w="4261" w:type="dxa"/>
            <w:tcMar>
              <w:top w:w="57" w:type="dxa"/>
              <w:bottom w:w="57" w:type="dxa"/>
            </w:tcMar>
            <w:vAlign w:val="center"/>
          </w:tcPr>
          <w:p w14:paraId="656DDF4C" w14:textId="051A4CEA" w:rsidR="002F6A2C" w:rsidRPr="00EA4EC0" w:rsidRDefault="002F6A2C" w:rsidP="005F11E8">
            <w:pPr>
              <w:spacing w:after="0"/>
              <w:contextualSpacing/>
              <w:rPr>
                <w:rFonts w:ascii="Arial" w:hAnsi="Arial" w:cs="Arial"/>
                <w:sz w:val="22"/>
                <w:szCs w:val="22"/>
                <w:lang w:val="fr-FR"/>
              </w:rPr>
            </w:pPr>
            <w:r w:rsidRPr="00EA4EC0">
              <w:rPr>
                <w:rFonts w:ascii="Arial" w:hAnsi="Arial" w:cs="Arial"/>
                <w:color w:val="222222"/>
                <w:sz w:val="22"/>
                <w:szCs w:val="22"/>
                <w:lang w:val="fr-FR"/>
              </w:rPr>
              <w:t>Date limite pour les demandes</w:t>
            </w:r>
          </w:p>
        </w:tc>
        <w:tc>
          <w:tcPr>
            <w:tcW w:w="4261" w:type="dxa"/>
            <w:tcMar>
              <w:top w:w="57" w:type="dxa"/>
              <w:bottom w:w="57" w:type="dxa"/>
            </w:tcMar>
            <w:vAlign w:val="center"/>
          </w:tcPr>
          <w:p w14:paraId="431C4372" w14:textId="371FAE1B" w:rsidR="002F6A2C" w:rsidRPr="00EA4EC0" w:rsidRDefault="002F6A2C" w:rsidP="002F6A2C">
            <w:pPr>
              <w:spacing w:after="0"/>
              <w:contextualSpacing/>
              <w:rPr>
                <w:rFonts w:ascii="Arial" w:hAnsi="Arial" w:cs="Arial"/>
                <w:color w:val="FF0000"/>
                <w:sz w:val="22"/>
                <w:szCs w:val="22"/>
                <w:lang w:val="fr-FR"/>
              </w:rPr>
            </w:pPr>
            <w:r w:rsidRPr="00EA4EC0">
              <w:rPr>
                <w:rFonts w:ascii="Arial" w:hAnsi="Arial" w:cs="Arial"/>
                <w:color w:val="222222"/>
                <w:sz w:val="22"/>
                <w:szCs w:val="22"/>
                <w:lang w:val="fr-FR"/>
              </w:rPr>
              <w:t>23h59 GM</w:t>
            </w:r>
            <w:r w:rsidR="00E958D5" w:rsidRPr="00EA4EC0">
              <w:rPr>
                <w:rFonts w:ascii="Arial" w:hAnsi="Arial" w:cs="Arial"/>
                <w:color w:val="222222"/>
                <w:sz w:val="22"/>
                <w:szCs w:val="22"/>
                <w:lang w:val="fr-FR"/>
              </w:rPr>
              <w:t>T (fuseau horaire de Londres</w:t>
            </w:r>
            <w:proofErr w:type="gramStart"/>
            <w:r w:rsidR="00E958D5" w:rsidRPr="00EA4EC0">
              <w:rPr>
                <w:rFonts w:ascii="Arial" w:hAnsi="Arial" w:cs="Arial"/>
                <w:color w:val="222222"/>
                <w:sz w:val="22"/>
                <w:szCs w:val="22"/>
                <w:lang w:val="fr-FR"/>
              </w:rPr>
              <w:t>)</w:t>
            </w:r>
            <w:proofErr w:type="gramEnd"/>
            <w:r w:rsidR="00E958D5" w:rsidRPr="00EA4EC0">
              <w:rPr>
                <w:rFonts w:ascii="Arial" w:hAnsi="Arial" w:cs="Arial"/>
                <w:color w:val="222222"/>
                <w:sz w:val="22"/>
                <w:szCs w:val="22"/>
                <w:lang w:val="fr-FR"/>
              </w:rPr>
              <w:br/>
              <w:t>19</w:t>
            </w:r>
            <w:r w:rsidRPr="00EA4EC0">
              <w:rPr>
                <w:rFonts w:ascii="Arial" w:hAnsi="Arial" w:cs="Arial"/>
                <w:color w:val="222222"/>
                <w:sz w:val="22"/>
                <w:szCs w:val="22"/>
                <w:lang w:val="fr-FR"/>
              </w:rPr>
              <w:t xml:space="preserve"> février 2017</w:t>
            </w:r>
          </w:p>
        </w:tc>
      </w:tr>
      <w:tr w:rsidR="002F6A2C" w:rsidRPr="00EA4EC0" w14:paraId="6154D858" w14:textId="77777777" w:rsidTr="005F11E8">
        <w:trPr>
          <w:cantSplit/>
        </w:trPr>
        <w:tc>
          <w:tcPr>
            <w:tcW w:w="4261" w:type="dxa"/>
            <w:tcMar>
              <w:top w:w="57" w:type="dxa"/>
              <w:bottom w:w="57" w:type="dxa"/>
            </w:tcMar>
            <w:vAlign w:val="center"/>
          </w:tcPr>
          <w:p w14:paraId="726599CA" w14:textId="5772F706" w:rsidR="002F6A2C" w:rsidRPr="00EA4EC0" w:rsidRDefault="002F6A2C" w:rsidP="002F6A2C">
            <w:pPr>
              <w:spacing w:after="0"/>
              <w:contextualSpacing/>
              <w:rPr>
                <w:rFonts w:ascii="Arial" w:hAnsi="Arial" w:cs="Arial"/>
                <w:sz w:val="22"/>
                <w:szCs w:val="22"/>
                <w:lang w:val="fr-FR"/>
              </w:rPr>
            </w:pPr>
            <w:r w:rsidRPr="00EA4EC0">
              <w:rPr>
                <w:rFonts w:ascii="Arial" w:hAnsi="Arial" w:cs="Arial"/>
                <w:color w:val="222222"/>
                <w:sz w:val="22"/>
                <w:szCs w:val="22"/>
                <w:lang w:val="fr-FR"/>
              </w:rPr>
              <w:t xml:space="preserve">Date limite d'octroi des subventions </w:t>
            </w:r>
          </w:p>
        </w:tc>
        <w:tc>
          <w:tcPr>
            <w:tcW w:w="4261" w:type="dxa"/>
            <w:tcMar>
              <w:top w:w="57" w:type="dxa"/>
              <w:bottom w:w="57" w:type="dxa"/>
            </w:tcMar>
            <w:vAlign w:val="center"/>
          </w:tcPr>
          <w:p w14:paraId="3EC9DDF5" w14:textId="08EFC254" w:rsidR="002F6A2C" w:rsidRPr="00EA4EC0" w:rsidRDefault="002F6A2C" w:rsidP="005F11E8">
            <w:pPr>
              <w:spacing w:after="0"/>
              <w:contextualSpacing/>
              <w:rPr>
                <w:rFonts w:ascii="Arial" w:hAnsi="Arial" w:cs="Arial"/>
                <w:sz w:val="22"/>
                <w:szCs w:val="22"/>
                <w:lang w:val="fr-FR"/>
              </w:rPr>
            </w:pPr>
            <w:r w:rsidRPr="00EA4EC0">
              <w:rPr>
                <w:rFonts w:ascii="Arial" w:hAnsi="Arial" w:cs="Arial"/>
                <w:sz w:val="22"/>
                <w:szCs w:val="22"/>
                <w:lang w:val="fr-FR"/>
              </w:rPr>
              <w:t>22 mars 2017</w:t>
            </w:r>
          </w:p>
        </w:tc>
      </w:tr>
      <w:tr w:rsidR="002F6A2C" w:rsidRPr="00EA4EC0" w14:paraId="7217F8C3" w14:textId="77777777" w:rsidTr="005F11E8">
        <w:trPr>
          <w:cantSplit/>
        </w:trPr>
        <w:tc>
          <w:tcPr>
            <w:tcW w:w="4261" w:type="dxa"/>
            <w:tcMar>
              <w:top w:w="57" w:type="dxa"/>
              <w:bottom w:w="57" w:type="dxa"/>
            </w:tcMar>
            <w:vAlign w:val="center"/>
          </w:tcPr>
          <w:p w14:paraId="0EFC87BB" w14:textId="0A55D85A" w:rsidR="002F6A2C" w:rsidRPr="00EA4EC0" w:rsidRDefault="002F6A2C" w:rsidP="002F6A2C">
            <w:pPr>
              <w:spacing w:after="0"/>
              <w:contextualSpacing/>
              <w:rPr>
                <w:rFonts w:ascii="Arial" w:hAnsi="Arial" w:cs="Arial"/>
                <w:sz w:val="22"/>
                <w:szCs w:val="22"/>
                <w:lang w:val="fr-FR"/>
              </w:rPr>
            </w:pPr>
            <w:r w:rsidRPr="00EA4EC0">
              <w:rPr>
                <w:rFonts w:ascii="Arial" w:hAnsi="Arial" w:cs="Arial"/>
                <w:color w:val="222222"/>
                <w:sz w:val="22"/>
                <w:szCs w:val="22"/>
                <w:lang w:val="fr-FR"/>
              </w:rPr>
              <w:t xml:space="preserve">Signature des conventions de subvention </w:t>
            </w:r>
          </w:p>
        </w:tc>
        <w:tc>
          <w:tcPr>
            <w:tcW w:w="4261" w:type="dxa"/>
            <w:tcMar>
              <w:top w:w="57" w:type="dxa"/>
              <w:bottom w:w="57" w:type="dxa"/>
            </w:tcMar>
            <w:vAlign w:val="center"/>
          </w:tcPr>
          <w:p w14:paraId="08EFC9A8" w14:textId="16EC1521" w:rsidR="002F6A2C" w:rsidRPr="00EA4EC0" w:rsidRDefault="002F6A2C" w:rsidP="005F11E8">
            <w:pPr>
              <w:spacing w:after="0"/>
              <w:contextualSpacing/>
              <w:rPr>
                <w:rFonts w:ascii="Arial" w:hAnsi="Arial" w:cs="Arial"/>
                <w:sz w:val="22"/>
                <w:szCs w:val="22"/>
                <w:lang w:val="fr-FR"/>
              </w:rPr>
            </w:pPr>
            <w:r w:rsidRPr="00EA4EC0">
              <w:rPr>
                <w:rFonts w:ascii="Arial" w:hAnsi="Arial" w:cs="Arial"/>
                <w:sz w:val="22"/>
                <w:szCs w:val="22"/>
                <w:lang w:val="fr-FR"/>
              </w:rPr>
              <w:t>7 avril 2017</w:t>
            </w:r>
          </w:p>
        </w:tc>
      </w:tr>
      <w:tr w:rsidR="002F6A2C" w:rsidRPr="00EA4EC0" w14:paraId="4DB7AB1F" w14:textId="77777777" w:rsidTr="005F11E8">
        <w:trPr>
          <w:cantSplit/>
        </w:trPr>
        <w:tc>
          <w:tcPr>
            <w:tcW w:w="4261" w:type="dxa"/>
            <w:tcMar>
              <w:top w:w="57" w:type="dxa"/>
              <w:bottom w:w="57" w:type="dxa"/>
            </w:tcMar>
            <w:vAlign w:val="center"/>
          </w:tcPr>
          <w:p w14:paraId="1CAF3CAA" w14:textId="6AA16679" w:rsidR="002F6A2C" w:rsidRPr="00EA4EC0" w:rsidRDefault="002F6A2C" w:rsidP="005F11E8">
            <w:pPr>
              <w:spacing w:after="0"/>
              <w:contextualSpacing/>
              <w:rPr>
                <w:rFonts w:ascii="Arial" w:hAnsi="Arial" w:cs="Arial"/>
                <w:sz w:val="22"/>
                <w:szCs w:val="22"/>
                <w:lang w:val="fr-FR"/>
              </w:rPr>
            </w:pPr>
            <w:r w:rsidRPr="00EA4EC0">
              <w:rPr>
                <w:rFonts w:ascii="Arial" w:hAnsi="Arial" w:cs="Arial"/>
                <w:color w:val="222222"/>
                <w:sz w:val="22"/>
                <w:szCs w:val="22"/>
                <w:lang w:val="fr-FR"/>
              </w:rPr>
              <w:t>Période de mise en œuvre</w:t>
            </w:r>
          </w:p>
        </w:tc>
        <w:tc>
          <w:tcPr>
            <w:tcW w:w="4261" w:type="dxa"/>
            <w:tcMar>
              <w:top w:w="57" w:type="dxa"/>
              <w:bottom w:w="57" w:type="dxa"/>
            </w:tcMar>
            <w:vAlign w:val="center"/>
          </w:tcPr>
          <w:p w14:paraId="09B707EC" w14:textId="4A6E9BC5" w:rsidR="002F6A2C" w:rsidRPr="00EA4EC0" w:rsidRDefault="00E008B5" w:rsidP="002F6A2C">
            <w:pPr>
              <w:spacing w:after="0"/>
              <w:contextualSpacing/>
              <w:rPr>
                <w:rFonts w:ascii="Arial" w:hAnsi="Arial" w:cs="Arial"/>
                <w:sz w:val="22"/>
                <w:szCs w:val="22"/>
                <w:lang w:val="fr-FR"/>
              </w:rPr>
            </w:pPr>
            <w:r w:rsidRPr="00EA4EC0">
              <w:rPr>
                <w:rFonts w:ascii="Arial" w:hAnsi="Arial" w:cs="Arial"/>
                <w:sz w:val="22"/>
                <w:szCs w:val="22"/>
                <w:lang w:val="fr-FR"/>
              </w:rPr>
              <w:t>a</w:t>
            </w:r>
            <w:r w:rsidR="002F6A2C" w:rsidRPr="00EA4EC0">
              <w:rPr>
                <w:rFonts w:ascii="Arial" w:hAnsi="Arial" w:cs="Arial"/>
                <w:sz w:val="22"/>
                <w:szCs w:val="22"/>
                <w:lang w:val="fr-FR"/>
              </w:rPr>
              <w:t>vril – octobre 2017</w:t>
            </w:r>
          </w:p>
        </w:tc>
      </w:tr>
      <w:tr w:rsidR="002F6A2C" w:rsidRPr="00EA4EC0" w14:paraId="25A1D102" w14:textId="77777777" w:rsidTr="005F11E8">
        <w:trPr>
          <w:cantSplit/>
        </w:trPr>
        <w:tc>
          <w:tcPr>
            <w:tcW w:w="4261" w:type="dxa"/>
            <w:tcMar>
              <w:top w:w="57" w:type="dxa"/>
              <w:bottom w:w="57" w:type="dxa"/>
            </w:tcMar>
            <w:vAlign w:val="center"/>
          </w:tcPr>
          <w:p w14:paraId="1A2C9B8E" w14:textId="59C348D7" w:rsidR="002F6A2C" w:rsidRPr="00EA4EC0" w:rsidRDefault="002F6A2C" w:rsidP="005F11E8">
            <w:pPr>
              <w:spacing w:after="0"/>
              <w:contextualSpacing/>
              <w:rPr>
                <w:rFonts w:ascii="Arial" w:hAnsi="Arial" w:cs="Arial"/>
                <w:sz w:val="22"/>
                <w:szCs w:val="22"/>
                <w:lang w:val="fr-FR"/>
              </w:rPr>
            </w:pPr>
            <w:r w:rsidRPr="00EA4EC0">
              <w:rPr>
                <w:rFonts w:ascii="Arial" w:hAnsi="Arial" w:cs="Arial"/>
                <w:color w:val="222222"/>
                <w:sz w:val="22"/>
                <w:szCs w:val="22"/>
                <w:lang w:val="fr-FR"/>
              </w:rPr>
              <w:t>Date limite pour les rapports finaux</w:t>
            </w:r>
          </w:p>
        </w:tc>
        <w:tc>
          <w:tcPr>
            <w:tcW w:w="4261" w:type="dxa"/>
            <w:tcMar>
              <w:top w:w="57" w:type="dxa"/>
              <w:bottom w:w="57" w:type="dxa"/>
            </w:tcMar>
            <w:vAlign w:val="center"/>
          </w:tcPr>
          <w:p w14:paraId="3C586184" w14:textId="133F2D5C" w:rsidR="002F6A2C" w:rsidRPr="00EA4EC0" w:rsidRDefault="002F6A2C" w:rsidP="005F11E8">
            <w:pPr>
              <w:spacing w:after="0"/>
              <w:contextualSpacing/>
              <w:rPr>
                <w:rFonts w:ascii="Arial" w:hAnsi="Arial" w:cs="Arial"/>
                <w:sz w:val="22"/>
                <w:szCs w:val="22"/>
                <w:lang w:val="fr-FR"/>
              </w:rPr>
            </w:pPr>
            <w:r w:rsidRPr="00EA4EC0">
              <w:rPr>
                <w:rFonts w:ascii="Arial" w:hAnsi="Arial" w:cs="Arial"/>
                <w:sz w:val="22"/>
                <w:szCs w:val="22"/>
                <w:lang w:val="fr-FR"/>
              </w:rPr>
              <w:t>novembre 2017</w:t>
            </w:r>
          </w:p>
        </w:tc>
      </w:tr>
    </w:tbl>
    <w:p w14:paraId="1FB08F8C" w14:textId="77777777" w:rsidR="009A4032" w:rsidRPr="00EA4EC0" w:rsidRDefault="00CF779D" w:rsidP="00911F72">
      <w:pPr>
        <w:pStyle w:val="Heading3"/>
        <w:spacing w:after="0"/>
        <w:jc w:val="both"/>
        <w:rPr>
          <w:rFonts w:ascii="Arial" w:hAnsi="Arial" w:cs="Arial"/>
          <w:noProof w:val="0"/>
          <w:sz w:val="22"/>
          <w:lang w:val="fr-FR"/>
        </w:rPr>
      </w:pPr>
      <w:r w:rsidRPr="00EA4EC0">
        <w:rPr>
          <w:rFonts w:ascii="Arial" w:hAnsi="Arial" w:cs="Arial"/>
          <w:color w:val="222222"/>
          <w:sz w:val="22"/>
          <w:szCs w:val="22"/>
          <w:lang w:val="fr-FR"/>
        </w:rPr>
        <w:br/>
      </w:r>
    </w:p>
    <w:p w14:paraId="06518A23" w14:textId="537FB378" w:rsidR="00115EB0" w:rsidRPr="00EA4EC0" w:rsidRDefault="002F6A2C" w:rsidP="00911F72">
      <w:pPr>
        <w:pStyle w:val="Heading3"/>
        <w:spacing w:after="0"/>
        <w:jc w:val="both"/>
        <w:rPr>
          <w:rFonts w:ascii="Arial" w:hAnsi="Arial" w:cs="Arial"/>
          <w:color w:val="222222"/>
          <w:sz w:val="22"/>
          <w:szCs w:val="22"/>
          <w:lang w:val="fr-FR"/>
        </w:rPr>
      </w:pPr>
      <w:r w:rsidRPr="00EA4EC0">
        <w:rPr>
          <w:rFonts w:ascii="Arial" w:hAnsi="Arial" w:cs="Arial"/>
          <w:noProof w:val="0"/>
          <w:lang w:val="fr-FR"/>
        </w:rPr>
        <w:t xml:space="preserve">Exigences en matière de </w:t>
      </w:r>
      <w:proofErr w:type="spellStart"/>
      <w:r w:rsidRPr="00EA4EC0">
        <w:rPr>
          <w:rFonts w:ascii="Arial" w:hAnsi="Arial" w:cs="Arial"/>
          <w:noProof w:val="0"/>
          <w:lang w:val="fr-FR"/>
        </w:rPr>
        <w:t>reporting</w:t>
      </w:r>
      <w:proofErr w:type="spellEnd"/>
    </w:p>
    <w:p w14:paraId="6C0A465B" w14:textId="0AAB5B2D" w:rsidR="00DA0570" w:rsidRPr="00EA4EC0" w:rsidRDefault="002F6A2C" w:rsidP="00911F72">
      <w:pPr>
        <w:pStyle w:val="Heading3"/>
        <w:spacing w:after="0"/>
        <w:jc w:val="both"/>
        <w:rPr>
          <w:rFonts w:ascii="Arial" w:hAnsi="Arial" w:cs="Arial"/>
          <w:color w:val="222222"/>
          <w:sz w:val="22"/>
          <w:szCs w:val="22"/>
          <w:lang w:val="fr-FR"/>
        </w:rPr>
      </w:pPr>
      <w:r w:rsidRPr="00EA4EC0">
        <w:rPr>
          <w:rFonts w:ascii="Arial" w:hAnsi="Arial" w:cs="Arial"/>
          <w:color w:val="222222"/>
          <w:sz w:val="22"/>
          <w:szCs w:val="22"/>
          <w:lang w:val="fr-FR"/>
        </w:rPr>
        <w:t xml:space="preserve">Lors </w:t>
      </w:r>
      <w:r w:rsidR="00CF779D" w:rsidRPr="00EA4EC0">
        <w:rPr>
          <w:rFonts w:ascii="Arial" w:hAnsi="Arial" w:cs="Arial"/>
          <w:color w:val="222222"/>
          <w:sz w:val="22"/>
          <w:szCs w:val="22"/>
          <w:lang w:val="fr-FR"/>
        </w:rPr>
        <w:t xml:space="preserve">du lancement du projet, les chapitres recevant </w:t>
      </w:r>
      <w:r w:rsidR="00EA4EC0" w:rsidRPr="00EA4EC0">
        <w:rPr>
          <w:rFonts w:ascii="Arial" w:hAnsi="Arial" w:cs="Arial"/>
          <w:color w:val="222222"/>
          <w:sz w:val="22"/>
          <w:szCs w:val="22"/>
          <w:lang w:val="fr-FR"/>
        </w:rPr>
        <w:t xml:space="preserve">des fonds </w:t>
      </w:r>
      <w:r w:rsidR="00CF779D" w:rsidRPr="00EA4EC0">
        <w:rPr>
          <w:rFonts w:ascii="Arial" w:hAnsi="Arial" w:cs="Arial"/>
          <w:color w:val="222222"/>
          <w:sz w:val="22"/>
          <w:szCs w:val="22"/>
          <w:lang w:val="fr-FR"/>
        </w:rPr>
        <w:t>seront invités à compléter une évaluation des risques du projet. À la suite de l'achèvement du projet, les chapitres d</w:t>
      </w:r>
      <w:r w:rsidRPr="00EA4EC0">
        <w:rPr>
          <w:rFonts w:ascii="Arial" w:hAnsi="Arial" w:cs="Arial"/>
          <w:color w:val="222222"/>
          <w:sz w:val="22"/>
          <w:szCs w:val="22"/>
          <w:lang w:val="fr-FR"/>
        </w:rPr>
        <w:t xml:space="preserve">evront </w:t>
      </w:r>
      <w:r w:rsidR="00CF779D" w:rsidRPr="00EA4EC0">
        <w:rPr>
          <w:rFonts w:ascii="Arial" w:hAnsi="Arial" w:cs="Arial"/>
          <w:color w:val="222222"/>
          <w:sz w:val="22"/>
          <w:szCs w:val="22"/>
          <w:lang w:val="fr-FR"/>
        </w:rPr>
        <w:t xml:space="preserve">remplir un rapport financier et narratif, ainsi que remplir une matrice d'impact TI. Les </w:t>
      </w:r>
      <w:r w:rsidR="00EA4EC0" w:rsidRPr="00EA4EC0">
        <w:rPr>
          <w:rFonts w:ascii="Arial" w:hAnsi="Arial" w:cs="Arial"/>
          <w:color w:val="222222"/>
          <w:sz w:val="22"/>
          <w:szCs w:val="22"/>
          <w:lang w:val="fr-FR"/>
        </w:rPr>
        <w:t xml:space="preserve">documents types seront </w:t>
      </w:r>
      <w:r w:rsidR="00CF779D" w:rsidRPr="00EA4EC0">
        <w:rPr>
          <w:rFonts w:ascii="Arial" w:hAnsi="Arial" w:cs="Arial"/>
          <w:color w:val="222222"/>
          <w:sz w:val="22"/>
          <w:szCs w:val="22"/>
          <w:lang w:val="fr-FR"/>
        </w:rPr>
        <w:t xml:space="preserve">mis à disposition par la </w:t>
      </w:r>
      <w:r w:rsidR="00EA4EC0" w:rsidRPr="00EA4EC0">
        <w:rPr>
          <w:rFonts w:ascii="Arial" w:hAnsi="Arial" w:cs="Arial"/>
          <w:color w:val="222222"/>
          <w:sz w:val="22"/>
          <w:szCs w:val="22"/>
          <w:lang w:val="fr-FR"/>
        </w:rPr>
        <w:t>coordinatrice de ce projet</w:t>
      </w:r>
      <w:r w:rsidR="00CF779D" w:rsidRPr="00EA4EC0">
        <w:rPr>
          <w:rFonts w:ascii="Arial" w:hAnsi="Arial" w:cs="Arial"/>
          <w:color w:val="222222"/>
          <w:sz w:val="22"/>
          <w:szCs w:val="22"/>
          <w:lang w:val="fr-FR"/>
        </w:rPr>
        <w:t>, et les délais de soumission sont indiqués ci-dessus.</w:t>
      </w:r>
    </w:p>
    <w:p w14:paraId="7875F724" w14:textId="77777777" w:rsidR="00DA0570" w:rsidRPr="00EA4EC0" w:rsidRDefault="00DA0570" w:rsidP="00911F72">
      <w:pPr>
        <w:spacing w:after="0"/>
        <w:rPr>
          <w:lang w:val="fr-FR"/>
        </w:rPr>
      </w:pPr>
    </w:p>
    <w:p w14:paraId="6514D29D" w14:textId="77777777" w:rsidR="009A4032" w:rsidRPr="00EA4EC0" w:rsidRDefault="009A4032" w:rsidP="00911F72">
      <w:pPr>
        <w:pStyle w:val="Heading3"/>
        <w:spacing w:after="0"/>
        <w:rPr>
          <w:rFonts w:ascii="Arial" w:hAnsi="Arial" w:cs="Arial"/>
          <w:noProof w:val="0"/>
          <w:sz w:val="22"/>
          <w:lang w:val="fr-FR"/>
        </w:rPr>
      </w:pPr>
    </w:p>
    <w:p w14:paraId="1C65102E" w14:textId="77777777" w:rsidR="00115EB0" w:rsidRPr="00EA4EC0" w:rsidRDefault="00DA0570" w:rsidP="00911F72">
      <w:pPr>
        <w:pStyle w:val="Heading3"/>
        <w:spacing w:after="0"/>
        <w:rPr>
          <w:rFonts w:ascii="Arial" w:hAnsi="Arial" w:cs="Arial"/>
          <w:color w:val="222222"/>
          <w:sz w:val="22"/>
          <w:szCs w:val="22"/>
          <w:lang w:val="fr-FR"/>
        </w:rPr>
      </w:pPr>
      <w:r w:rsidRPr="00EA4EC0">
        <w:rPr>
          <w:rFonts w:ascii="Arial" w:hAnsi="Arial" w:cs="Arial"/>
          <w:noProof w:val="0"/>
          <w:lang w:val="fr-FR"/>
        </w:rPr>
        <w:t>Documents d'application</w:t>
      </w:r>
    </w:p>
    <w:p w14:paraId="44971AE2" w14:textId="40A5AB74" w:rsidR="0073734D" w:rsidRPr="00EA4EC0" w:rsidRDefault="0073734D" w:rsidP="00911F72">
      <w:pPr>
        <w:pStyle w:val="Heading3"/>
        <w:spacing w:after="0"/>
        <w:jc w:val="both"/>
        <w:rPr>
          <w:rFonts w:ascii="Arial" w:hAnsi="Arial" w:cs="Arial"/>
          <w:color w:val="222222"/>
          <w:sz w:val="22"/>
          <w:szCs w:val="22"/>
          <w:lang w:val="fr-FR"/>
        </w:rPr>
      </w:pPr>
      <w:r w:rsidRPr="00EA4EC0">
        <w:rPr>
          <w:rFonts w:ascii="Arial" w:hAnsi="Arial" w:cs="Arial"/>
          <w:color w:val="222222"/>
          <w:sz w:val="22"/>
          <w:szCs w:val="22"/>
          <w:lang w:val="fr-FR"/>
        </w:rPr>
        <w:t xml:space="preserve">Tous les documents </w:t>
      </w:r>
      <w:r w:rsidR="00EA4EC0" w:rsidRPr="00EA4EC0">
        <w:rPr>
          <w:rFonts w:ascii="Arial" w:hAnsi="Arial" w:cs="Arial"/>
          <w:color w:val="222222"/>
          <w:sz w:val="22"/>
          <w:szCs w:val="22"/>
          <w:lang w:val="fr-FR"/>
        </w:rPr>
        <w:t xml:space="preserve">type </w:t>
      </w:r>
      <w:r w:rsidRPr="00EA4EC0">
        <w:rPr>
          <w:rFonts w:ascii="Arial" w:hAnsi="Arial" w:cs="Arial"/>
          <w:color w:val="222222"/>
          <w:sz w:val="22"/>
          <w:szCs w:val="22"/>
          <w:lang w:val="fr-FR"/>
        </w:rPr>
        <w:t xml:space="preserve">figurent à l'annexe 2 du présent appel à propositions. Les </w:t>
      </w:r>
      <w:r w:rsidRPr="00EA4EC0">
        <w:rPr>
          <w:rFonts w:ascii="Arial" w:hAnsi="Arial" w:cs="Arial"/>
          <w:color w:val="222222"/>
          <w:sz w:val="22"/>
          <w:szCs w:val="22"/>
          <w:u w:val="single"/>
          <w:lang w:val="fr-FR"/>
        </w:rPr>
        <w:t>propositions doivent être soumises en anglais</w:t>
      </w:r>
      <w:r w:rsidRPr="00EA4EC0">
        <w:rPr>
          <w:rFonts w:ascii="Arial" w:hAnsi="Arial" w:cs="Arial"/>
          <w:color w:val="222222"/>
          <w:sz w:val="22"/>
          <w:szCs w:val="22"/>
          <w:lang w:val="fr-FR"/>
        </w:rPr>
        <w:t xml:space="preserve"> </w:t>
      </w:r>
      <w:r w:rsidR="00EA4EC0" w:rsidRPr="00EA4EC0">
        <w:rPr>
          <w:rFonts w:ascii="Arial" w:hAnsi="Arial" w:cs="Arial"/>
          <w:color w:val="222222"/>
          <w:sz w:val="22"/>
          <w:szCs w:val="22"/>
          <w:lang w:val="fr-FR"/>
        </w:rPr>
        <w:t xml:space="preserve">mais le </w:t>
      </w:r>
      <w:r w:rsidRPr="00EA4EC0">
        <w:rPr>
          <w:rFonts w:ascii="Arial" w:hAnsi="Arial" w:cs="Arial"/>
          <w:color w:val="222222"/>
          <w:sz w:val="22"/>
          <w:szCs w:val="22"/>
          <w:lang w:val="fr-FR"/>
        </w:rPr>
        <w:t xml:space="preserve">que le niveau d’anglais ne sera pas déterminant pour remporter le financement. </w:t>
      </w:r>
    </w:p>
    <w:p w14:paraId="21A01923" w14:textId="3C6B80B3" w:rsidR="0073734D" w:rsidRPr="00EA4EC0" w:rsidRDefault="0073734D" w:rsidP="00911F72">
      <w:pPr>
        <w:spacing w:after="0"/>
        <w:jc w:val="both"/>
        <w:rPr>
          <w:rFonts w:ascii="Arial" w:hAnsi="Arial" w:cs="Arial"/>
          <w:color w:val="222222"/>
          <w:sz w:val="22"/>
          <w:szCs w:val="22"/>
          <w:lang w:val="fr-FR"/>
        </w:rPr>
      </w:pPr>
      <w:r w:rsidRPr="00EA4EC0">
        <w:rPr>
          <w:rFonts w:ascii="Arial" w:hAnsi="Arial" w:cs="Arial"/>
          <w:color w:val="222222"/>
          <w:sz w:val="22"/>
          <w:szCs w:val="22"/>
          <w:lang w:val="fr-FR"/>
        </w:rPr>
        <w:br/>
      </w:r>
      <w:r w:rsidR="00EA4EC0" w:rsidRPr="00EA4EC0">
        <w:rPr>
          <w:rFonts w:ascii="Arial" w:hAnsi="Arial" w:cs="Arial"/>
          <w:color w:val="222222"/>
          <w:sz w:val="22"/>
          <w:szCs w:val="22"/>
          <w:lang w:val="fr-FR"/>
        </w:rPr>
        <w:t>L</w:t>
      </w:r>
      <w:r w:rsidRPr="00EA4EC0">
        <w:rPr>
          <w:rFonts w:ascii="Arial" w:hAnsi="Arial" w:cs="Arial"/>
          <w:color w:val="222222"/>
          <w:sz w:val="22"/>
          <w:szCs w:val="22"/>
          <w:lang w:val="fr-FR"/>
        </w:rPr>
        <w:t xml:space="preserve">es chapitres </w:t>
      </w:r>
      <w:r w:rsidR="00EA4EC0" w:rsidRPr="00EA4EC0">
        <w:rPr>
          <w:rFonts w:ascii="Arial" w:hAnsi="Arial" w:cs="Arial"/>
          <w:color w:val="222222"/>
          <w:sz w:val="22"/>
          <w:szCs w:val="22"/>
          <w:lang w:val="fr-FR"/>
        </w:rPr>
        <w:t>sont invités à</w:t>
      </w:r>
      <w:r w:rsidRPr="00EA4EC0">
        <w:rPr>
          <w:rFonts w:ascii="Arial" w:hAnsi="Arial" w:cs="Arial"/>
          <w:color w:val="222222"/>
          <w:sz w:val="22"/>
          <w:szCs w:val="22"/>
          <w:lang w:val="fr-FR"/>
        </w:rPr>
        <w:t xml:space="preserve"> soumettre le formulaire de demande de subvention dûment rempli avant la date limite de soumission des demandes à sarah.harris@transparency.org.uk (Sarah Harris, PHP Senior Programme </w:t>
      </w:r>
      <w:proofErr w:type="spellStart"/>
      <w:r w:rsidRPr="00EA4EC0">
        <w:rPr>
          <w:rFonts w:ascii="Arial" w:hAnsi="Arial" w:cs="Arial"/>
          <w:color w:val="222222"/>
          <w:sz w:val="22"/>
          <w:szCs w:val="22"/>
          <w:lang w:val="fr-FR"/>
        </w:rPr>
        <w:t>Officer</w:t>
      </w:r>
      <w:proofErr w:type="spellEnd"/>
      <w:r w:rsidRPr="00EA4EC0">
        <w:rPr>
          <w:rFonts w:ascii="Arial" w:hAnsi="Arial" w:cs="Arial"/>
          <w:color w:val="222222"/>
          <w:sz w:val="22"/>
          <w:szCs w:val="22"/>
          <w:lang w:val="fr-FR"/>
        </w:rPr>
        <w:t xml:space="preserve">, TI-UK). Les candidatures envoyées </w:t>
      </w:r>
      <w:r w:rsidR="00EA4EC0" w:rsidRPr="00EA4EC0">
        <w:rPr>
          <w:rFonts w:ascii="Arial" w:hAnsi="Arial" w:cs="Arial"/>
          <w:color w:val="222222"/>
          <w:sz w:val="22"/>
          <w:szCs w:val="22"/>
          <w:lang w:val="fr-FR"/>
        </w:rPr>
        <w:t>au-delà</w:t>
      </w:r>
      <w:r w:rsidRPr="00EA4EC0">
        <w:rPr>
          <w:rFonts w:ascii="Arial" w:hAnsi="Arial" w:cs="Arial"/>
          <w:color w:val="222222"/>
          <w:sz w:val="22"/>
          <w:szCs w:val="22"/>
          <w:lang w:val="fr-FR"/>
        </w:rPr>
        <w:t xml:space="preserve"> de la date limite ne seront pas prises en compte.</w:t>
      </w:r>
    </w:p>
    <w:p w14:paraId="5B7CAB29" w14:textId="36A95A84" w:rsidR="0073734D" w:rsidRPr="00EA4EC0" w:rsidRDefault="0073734D" w:rsidP="00911F72">
      <w:pPr>
        <w:spacing w:after="0"/>
        <w:jc w:val="both"/>
        <w:rPr>
          <w:rFonts w:ascii="Arial" w:hAnsi="Arial" w:cs="Arial"/>
          <w:color w:val="222222"/>
          <w:sz w:val="22"/>
          <w:szCs w:val="22"/>
          <w:lang w:val="fr-FR"/>
        </w:rPr>
      </w:pPr>
      <w:r w:rsidRPr="00EA4EC0">
        <w:rPr>
          <w:rFonts w:ascii="Arial" w:hAnsi="Arial" w:cs="Arial"/>
          <w:color w:val="222222"/>
          <w:sz w:val="22"/>
          <w:szCs w:val="22"/>
          <w:lang w:val="fr-FR"/>
        </w:rPr>
        <w:br/>
        <w:t>Si un projet proposé doit être mis en œuvre par plus d'un chapitre (proposition conjointe), un seul formulaire de demande doit être rempli. Un chapitre principal doit être identifié pour représenter le groupe et soumettre la proposition au nom de tous les participants.</w:t>
      </w:r>
      <w:r w:rsidRPr="00EA4EC0">
        <w:rPr>
          <w:rFonts w:ascii="Arial" w:hAnsi="Arial" w:cs="Arial"/>
          <w:color w:val="222222"/>
          <w:sz w:val="22"/>
          <w:szCs w:val="22"/>
          <w:lang w:val="fr-FR"/>
        </w:rPr>
        <w:br/>
        <w:t xml:space="preserve">Veuillez noter que toutes les demandes doivent suivre la procédure ci-dessus pour être prises en considération. Si vous avez des inquiétudes concernant la procédure décrite, veuillez contacter </w:t>
      </w:r>
      <w:r w:rsidR="00EA4EC0" w:rsidRPr="00EA4EC0">
        <w:rPr>
          <w:rFonts w:ascii="Arial" w:hAnsi="Arial" w:cs="Arial"/>
          <w:color w:val="222222"/>
          <w:sz w:val="22"/>
          <w:szCs w:val="22"/>
          <w:lang w:val="fr-FR"/>
        </w:rPr>
        <w:t>Sarah Harris</w:t>
      </w:r>
      <w:r w:rsidR="00DA0570" w:rsidRPr="00EA4EC0">
        <w:rPr>
          <w:rFonts w:ascii="Arial" w:hAnsi="Arial" w:cs="Arial"/>
          <w:color w:val="222222"/>
          <w:sz w:val="22"/>
          <w:szCs w:val="22"/>
          <w:lang w:val="fr-FR"/>
        </w:rPr>
        <w:t>.</w:t>
      </w:r>
    </w:p>
    <w:p w14:paraId="6AE0D0EF" w14:textId="77777777" w:rsidR="009A4032" w:rsidRPr="00EA4EC0" w:rsidRDefault="009A4032" w:rsidP="0073734D">
      <w:pPr>
        <w:rPr>
          <w:rFonts w:ascii="Arial" w:hAnsi="Arial" w:cs="Arial"/>
          <w:color w:val="2C81CF"/>
          <w:sz w:val="22"/>
          <w:szCs w:val="32"/>
          <w:lang w:val="fr-FR"/>
        </w:rPr>
      </w:pPr>
    </w:p>
    <w:p w14:paraId="0DCF6315" w14:textId="4E5938B6" w:rsidR="0073734D" w:rsidRPr="00EA4EC0" w:rsidRDefault="0073734D" w:rsidP="0073734D">
      <w:pPr>
        <w:rPr>
          <w:rFonts w:ascii="Arial" w:hAnsi="Arial" w:cs="Arial"/>
          <w:color w:val="222222"/>
          <w:sz w:val="22"/>
          <w:szCs w:val="22"/>
          <w:lang w:val="fr-FR"/>
        </w:rPr>
      </w:pPr>
      <w:r w:rsidRPr="00EA4EC0">
        <w:rPr>
          <w:rFonts w:ascii="Arial" w:hAnsi="Arial" w:cs="Arial"/>
          <w:color w:val="2C81CF"/>
          <w:sz w:val="32"/>
          <w:szCs w:val="32"/>
          <w:lang w:val="fr-FR"/>
        </w:rPr>
        <w:t>Contact</w:t>
      </w:r>
      <w:r w:rsidRPr="00EA4EC0">
        <w:rPr>
          <w:rFonts w:ascii="Arial" w:hAnsi="Arial" w:cs="Arial"/>
          <w:color w:val="222222"/>
          <w:sz w:val="22"/>
          <w:szCs w:val="22"/>
          <w:lang w:val="fr-FR"/>
        </w:rPr>
        <w:br/>
        <w:t xml:space="preserve">Pour plus d'informations, veuillez contacter Sarah Harris à </w:t>
      </w:r>
      <w:hyperlink r:id="rId9" w:history="1">
        <w:r w:rsidRPr="00EA4EC0">
          <w:rPr>
            <w:rStyle w:val="Hyperlink"/>
            <w:rFonts w:ascii="Arial" w:hAnsi="Arial" w:cs="Arial"/>
            <w:sz w:val="22"/>
            <w:szCs w:val="22"/>
            <w:lang w:val="fr-FR"/>
          </w:rPr>
          <w:t>sarah.harris@transparency.org.uk</w:t>
        </w:r>
      </w:hyperlink>
      <w:r w:rsidRPr="00EA4EC0">
        <w:rPr>
          <w:rFonts w:ascii="Arial" w:hAnsi="Arial" w:cs="Arial"/>
          <w:color w:val="222222"/>
          <w:sz w:val="22"/>
          <w:szCs w:val="22"/>
          <w:lang w:val="fr-FR"/>
        </w:rPr>
        <w:t>, +44 (0) 20 3096 7684.</w:t>
      </w:r>
      <w:bookmarkStart w:id="0" w:name="_GoBack"/>
      <w:bookmarkEnd w:id="0"/>
    </w:p>
    <w:p w14:paraId="230B48EA" w14:textId="18308EB6" w:rsidR="00062535" w:rsidRPr="00EA4EC0" w:rsidRDefault="0073734D" w:rsidP="0073734D">
      <w:pPr>
        <w:rPr>
          <w:rFonts w:ascii="Arial" w:hAnsi="Arial" w:cs="Arial"/>
          <w:color w:val="222222"/>
          <w:sz w:val="22"/>
          <w:szCs w:val="22"/>
          <w:lang w:val="fr-FR"/>
        </w:rPr>
        <w:sectPr w:rsidR="00062535" w:rsidRPr="00EA4EC0">
          <w:headerReference w:type="default" r:id="rId10"/>
          <w:footerReference w:type="default" r:id="rId11"/>
          <w:pgSz w:w="11906" w:h="16838"/>
          <w:pgMar w:top="1440" w:right="1440" w:bottom="1440" w:left="1440" w:header="708" w:footer="708" w:gutter="0"/>
          <w:cols w:space="708"/>
          <w:docGrid w:linePitch="360"/>
        </w:sectPr>
      </w:pPr>
      <w:r w:rsidRPr="00EA4EC0">
        <w:rPr>
          <w:rFonts w:ascii="Arial" w:hAnsi="Arial" w:cs="Arial"/>
          <w:color w:val="222222"/>
          <w:sz w:val="22"/>
          <w:szCs w:val="22"/>
          <w:lang w:val="fr-FR"/>
        </w:rPr>
        <w:t xml:space="preserve">Veuillez adresser toute question en français </w:t>
      </w:r>
      <w:r w:rsidR="00EA4EC0" w:rsidRPr="00EA4EC0">
        <w:rPr>
          <w:rFonts w:ascii="Arial" w:hAnsi="Arial" w:cs="Arial"/>
          <w:color w:val="222222"/>
          <w:sz w:val="22"/>
          <w:szCs w:val="22"/>
          <w:lang w:val="fr-FR"/>
        </w:rPr>
        <w:t>à</w:t>
      </w:r>
      <w:r w:rsidRPr="00EA4EC0">
        <w:rPr>
          <w:rFonts w:ascii="Arial" w:hAnsi="Arial" w:cs="Arial"/>
          <w:color w:val="222222"/>
          <w:sz w:val="22"/>
          <w:szCs w:val="22"/>
          <w:lang w:val="fr-FR"/>
        </w:rPr>
        <w:t xml:space="preserve"> </w:t>
      </w:r>
      <w:hyperlink r:id="rId12" w:history="1">
        <w:r w:rsidR="0000060E" w:rsidRPr="00EA4EC0">
          <w:rPr>
            <w:rStyle w:val="Hyperlink"/>
            <w:rFonts w:ascii="Arial" w:hAnsi="Arial" w:cs="Arial"/>
            <w:sz w:val="22"/>
            <w:szCs w:val="22"/>
            <w:lang w:val="fr-FR"/>
          </w:rPr>
          <w:t>sophie.peresson@transparency.org.uk</w:t>
        </w:r>
      </w:hyperlink>
      <w:r w:rsidR="00770DF7">
        <w:rPr>
          <w:rFonts w:ascii="Arial" w:hAnsi="Arial" w:cs="Arial"/>
          <w:color w:val="222222"/>
          <w:sz w:val="22"/>
          <w:szCs w:val="22"/>
          <w:lang w:val="fr-FR"/>
        </w:rPr>
        <w:t>.</w:t>
      </w:r>
    </w:p>
    <w:p w14:paraId="48844557" w14:textId="69B36A8B" w:rsidR="0073734D" w:rsidRPr="00DA0570" w:rsidRDefault="0073734D" w:rsidP="0073734D">
      <w:pPr>
        <w:rPr>
          <w:sz w:val="22"/>
          <w:szCs w:val="22"/>
          <w:lang w:val="fr-FR"/>
        </w:rPr>
      </w:pPr>
    </w:p>
    <w:tbl>
      <w:tblPr>
        <w:tblStyle w:val="TableGrid"/>
        <w:tblW w:w="0" w:type="auto"/>
        <w:jc w:val="center"/>
        <w:tblLook w:val="04A0" w:firstRow="1" w:lastRow="0" w:firstColumn="1" w:lastColumn="0" w:noHBand="0" w:noVBand="1"/>
      </w:tblPr>
      <w:tblGrid>
        <w:gridCol w:w="1800"/>
        <w:gridCol w:w="1212"/>
        <w:gridCol w:w="591"/>
        <w:gridCol w:w="1805"/>
        <w:gridCol w:w="612"/>
        <w:gridCol w:w="1193"/>
        <w:gridCol w:w="1803"/>
      </w:tblGrid>
      <w:tr w:rsidR="00B37974" w:rsidRPr="00DA0570" w14:paraId="3376C4A7" w14:textId="77777777" w:rsidTr="0073734D">
        <w:trPr>
          <w:jc w:val="center"/>
        </w:trPr>
        <w:tc>
          <w:tcPr>
            <w:tcW w:w="9016" w:type="dxa"/>
            <w:gridSpan w:val="7"/>
            <w:shd w:val="clear" w:color="auto" w:fill="auto"/>
          </w:tcPr>
          <w:p w14:paraId="3376C4A5" w14:textId="77777777" w:rsidR="00B37974" w:rsidRPr="00DA0570" w:rsidRDefault="00B37974" w:rsidP="00192807">
            <w:pPr>
              <w:jc w:val="center"/>
              <w:rPr>
                <w:rFonts w:ascii="Arial" w:hAnsi="Arial" w:cs="Arial"/>
                <w:b/>
                <w:sz w:val="18"/>
                <w:szCs w:val="15"/>
              </w:rPr>
            </w:pPr>
            <w:r w:rsidRPr="00DA0570">
              <w:rPr>
                <w:rFonts w:ascii="Arial" w:hAnsi="Arial" w:cs="Arial"/>
                <w:b/>
                <w:sz w:val="18"/>
                <w:szCs w:val="15"/>
              </w:rPr>
              <w:t>GOAL</w:t>
            </w:r>
          </w:p>
          <w:p w14:paraId="3376C4A6" w14:textId="77777777" w:rsidR="00B37974" w:rsidRPr="00DA0570" w:rsidRDefault="00B37974" w:rsidP="00192807">
            <w:pPr>
              <w:jc w:val="center"/>
              <w:rPr>
                <w:rFonts w:ascii="Arial" w:hAnsi="Arial" w:cs="Arial"/>
                <w:b/>
                <w:sz w:val="18"/>
                <w:szCs w:val="15"/>
              </w:rPr>
            </w:pPr>
            <w:r w:rsidRPr="00DA0570">
              <w:rPr>
                <w:rFonts w:ascii="Arial" w:hAnsi="Arial" w:cs="Arial"/>
                <w:sz w:val="18"/>
                <w:szCs w:val="15"/>
              </w:rPr>
              <w:t>Improving global health and healthcare outcomes for the benefit of all people of all ages.</w:t>
            </w:r>
          </w:p>
        </w:tc>
      </w:tr>
      <w:tr w:rsidR="00B37974" w:rsidRPr="00DA0570" w14:paraId="3376C4AA" w14:textId="77777777" w:rsidTr="0073734D">
        <w:trPr>
          <w:jc w:val="center"/>
        </w:trPr>
        <w:tc>
          <w:tcPr>
            <w:tcW w:w="9016" w:type="dxa"/>
            <w:gridSpan w:val="7"/>
            <w:tcBorders>
              <w:bottom w:val="single" w:sz="4" w:space="0" w:color="auto"/>
            </w:tcBorders>
            <w:shd w:val="clear" w:color="auto" w:fill="auto"/>
          </w:tcPr>
          <w:p w14:paraId="3376C4A8" w14:textId="77777777" w:rsidR="00B37974" w:rsidRPr="00DA0570" w:rsidRDefault="00B37974" w:rsidP="00192807">
            <w:pPr>
              <w:jc w:val="center"/>
              <w:rPr>
                <w:rFonts w:ascii="Arial" w:hAnsi="Arial" w:cs="Arial"/>
                <w:b/>
                <w:sz w:val="18"/>
                <w:szCs w:val="15"/>
              </w:rPr>
            </w:pPr>
            <w:r w:rsidRPr="00DA0570">
              <w:rPr>
                <w:rFonts w:ascii="Arial" w:hAnsi="Arial" w:cs="Arial"/>
                <w:b/>
                <w:sz w:val="18"/>
                <w:szCs w:val="15"/>
              </w:rPr>
              <w:t>PURPOSE</w:t>
            </w:r>
          </w:p>
          <w:p w14:paraId="3376C4A9" w14:textId="77777777" w:rsidR="00B37974" w:rsidRPr="00DA0570" w:rsidRDefault="00B37974" w:rsidP="00192807">
            <w:pPr>
              <w:jc w:val="center"/>
              <w:rPr>
                <w:rFonts w:ascii="Arial" w:hAnsi="Arial" w:cs="Arial"/>
                <w:b/>
                <w:sz w:val="18"/>
                <w:szCs w:val="15"/>
              </w:rPr>
            </w:pPr>
            <w:r w:rsidRPr="00DA0570">
              <w:rPr>
                <w:rFonts w:ascii="Arial" w:hAnsi="Arial" w:cs="Arial"/>
                <w:sz w:val="18"/>
                <w:szCs w:val="15"/>
              </w:rPr>
              <w:t xml:space="preserve">To achieve genuine change in the pharmaceutical &amp; healthcare sector through reducing corruption and promoting transparency, integrity and accountability. </w:t>
            </w:r>
          </w:p>
        </w:tc>
      </w:tr>
      <w:tr w:rsidR="004C4154" w:rsidRPr="00DA0570" w14:paraId="1F57F0AA" w14:textId="77777777" w:rsidTr="0073734D">
        <w:trPr>
          <w:jc w:val="center"/>
        </w:trPr>
        <w:tc>
          <w:tcPr>
            <w:tcW w:w="9016" w:type="dxa"/>
            <w:gridSpan w:val="7"/>
            <w:tcBorders>
              <w:bottom w:val="nil"/>
            </w:tcBorders>
            <w:shd w:val="clear" w:color="auto" w:fill="auto"/>
          </w:tcPr>
          <w:p w14:paraId="647CB5D1" w14:textId="24EA45F9" w:rsidR="004C4154" w:rsidRPr="00DA0570" w:rsidRDefault="004C4154" w:rsidP="004C4154">
            <w:pPr>
              <w:jc w:val="center"/>
              <w:rPr>
                <w:rFonts w:ascii="Arial" w:hAnsi="Arial" w:cs="Arial"/>
                <w:b/>
                <w:sz w:val="18"/>
                <w:szCs w:val="15"/>
              </w:rPr>
            </w:pPr>
            <w:r w:rsidRPr="00DA0570">
              <w:rPr>
                <w:rFonts w:ascii="Arial" w:hAnsi="Arial" w:cs="Arial"/>
                <w:b/>
                <w:sz w:val="18"/>
                <w:szCs w:val="15"/>
              </w:rPr>
              <w:t>FIELDS OF ACTIVITY</w:t>
            </w:r>
          </w:p>
        </w:tc>
      </w:tr>
      <w:tr w:rsidR="004C4154" w:rsidRPr="00DA0570" w14:paraId="07965E18" w14:textId="77777777" w:rsidTr="0073734D">
        <w:trPr>
          <w:jc w:val="center"/>
        </w:trPr>
        <w:tc>
          <w:tcPr>
            <w:tcW w:w="3012" w:type="dxa"/>
            <w:gridSpan w:val="2"/>
            <w:tcBorders>
              <w:top w:val="nil"/>
              <w:left w:val="single" w:sz="4" w:space="0" w:color="auto"/>
              <w:bottom w:val="single" w:sz="4" w:space="0" w:color="auto"/>
              <w:right w:val="nil"/>
            </w:tcBorders>
            <w:shd w:val="clear" w:color="auto" w:fill="auto"/>
          </w:tcPr>
          <w:p w14:paraId="63AED90F" w14:textId="7078C20F" w:rsidR="004C4154" w:rsidRPr="00DA0570" w:rsidRDefault="004C4154" w:rsidP="004C4154">
            <w:pPr>
              <w:jc w:val="center"/>
              <w:rPr>
                <w:rFonts w:ascii="Arial" w:hAnsi="Arial" w:cs="Arial"/>
                <w:sz w:val="18"/>
                <w:szCs w:val="15"/>
              </w:rPr>
            </w:pPr>
            <w:r w:rsidRPr="00DA0570">
              <w:rPr>
                <w:rFonts w:ascii="Arial" w:hAnsi="Arial" w:cs="Arial"/>
                <w:sz w:val="18"/>
                <w:szCs w:val="15"/>
              </w:rPr>
              <w:t>Global Policy &amp; Structural Change</w:t>
            </w:r>
          </w:p>
        </w:tc>
        <w:tc>
          <w:tcPr>
            <w:tcW w:w="3008" w:type="dxa"/>
            <w:gridSpan w:val="3"/>
            <w:tcBorders>
              <w:top w:val="nil"/>
              <w:left w:val="nil"/>
              <w:bottom w:val="single" w:sz="4" w:space="0" w:color="auto"/>
              <w:right w:val="nil"/>
            </w:tcBorders>
            <w:shd w:val="clear" w:color="auto" w:fill="auto"/>
          </w:tcPr>
          <w:p w14:paraId="45CA10AE" w14:textId="6545424F" w:rsidR="004C4154" w:rsidRPr="00DA0570" w:rsidRDefault="004C4154" w:rsidP="004C4154">
            <w:pPr>
              <w:jc w:val="center"/>
              <w:rPr>
                <w:rFonts w:ascii="Arial" w:hAnsi="Arial" w:cs="Arial"/>
                <w:sz w:val="18"/>
                <w:szCs w:val="15"/>
              </w:rPr>
            </w:pPr>
            <w:r w:rsidRPr="00DA0570">
              <w:rPr>
                <w:rFonts w:ascii="Arial" w:hAnsi="Arial" w:cs="Arial"/>
                <w:sz w:val="18"/>
                <w:szCs w:val="15"/>
              </w:rPr>
              <w:t>Establishing Global Standards</w:t>
            </w:r>
          </w:p>
        </w:tc>
        <w:tc>
          <w:tcPr>
            <w:tcW w:w="2996" w:type="dxa"/>
            <w:gridSpan w:val="2"/>
            <w:tcBorders>
              <w:top w:val="nil"/>
              <w:left w:val="nil"/>
              <w:bottom w:val="single" w:sz="4" w:space="0" w:color="auto"/>
              <w:right w:val="single" w:sz="4" w:space="0" w:color="auto"/>
            </w:tcBorders>
            <w:shd w:val="clear" w:color="auto" w:fill="auto"/>
          </w:tcPr>
          <w:p w14:paraId="18B8E0D7" w14:textId="50783F09" w:rsidR="004C4154" w:rsidRPr="00DA0570" w:rsidRDefault="004C4154" w:rsidP="004C4154">
            <w:pPr>
              <w:jc w:val="center"/>
              <w:rPr>
                <w:rFonts w:ascii="Arial" w:hAnsi="Arial" w:cs="Arial"/>
                <w:sz w:val="18"/>
                <w:szCs w:val="15"/>
              </w:rPr>
            </w:pPr>
            <w:r w:rsidRPr="00DA0570">
              <w:rPr>
                <w:rFonts w:ascii="Arial" w:hAnsi="Arial" w:cs="Arial"/>
                <w:sz w:val="18"/>
                <w:szCs w:val="15"/>
              </w:rPr>
              <w:t>Supporting National Level Projects</w:t>
            </w:r>
          </w:p>
        </w:tc>
      </w:tr>
      <w:tr w:rsidR="00B37974" w:rsidRPr="00DA0570" w14:paraId="3376C4B5" w14:textId="77777777" w:rsidTr="0073734D">
        <w:trPr>
          <w:jc w:val="center"/>
        </w:trPr>
        <w:tc>
          <w:tcPr>
            <w:tcW w:w="1800" w:type="dxa"/>
            <w:tcBorders>
              <w:top w:val="single" w:sz="4" w:space="0" w:color="auto"/>
            </w:tcBorders>
            <w:shd w:val="clear" w:color="auto" w:fill="auto"/>
          </w:tcPr>
          <w:p w14:paraId="3376C4AB" w14:textId="77777777" w:rsidR="00B37974" w:rsidRPr="00DA0570" w:rsidRDefault="00B37974" w:rsidP="00192807">
            <w:pPr>
              <w:rPr>
                <w:rFonts w:ascii="Arial" w:hAnsi="Arial" w:cs="Arial"/>
                <w:b/>
                <w:sz w:val="18"/>
                <w:szCs w:val="15"/>
                <w:u w:val="single"/>
              </w:rPr>
            </w:pPr>
            <w:r w:rsidRPr="00DA0570">
              <w:rPr>
                <w:rFonts w:ascii="Arial" w:hAnsi="Arial" w:cs="Arial"/>
                <w:b/>
                <w:sz w:val="18"/>
                <w:szCs w:val="15"/>
                <w:u w:val="single"/>
              </w:rPr>
              <w:t>Long term result 1</w:t>
            </w:r>
          </w:p>
          <w:p w14:paraId="3376C4AC" w14:textId="77777777" w:rsidR="00B37974" w:rsidRPr="00DA0570" w:rsidRDefault="00B37974" w:rsidP="00192807">
            <w:pPr>
              <w:rPr>
                <w:rFonts w:ascii="Arial" w:hAnsi="Arial" w:cs="Arial"/>
                <w:sz w:val="18"/>
                <w:szCs w:val="15"/>
              </w:rPr>
            </w:pPr>
            <w:r w:rsidRPr="00DA0570">
              <w:rPr>
                <w:rFonts w:ascii="Arial" w:hAnsi="Arial" w:cs="Arial"/>
                <w:sz w:val="18"/>
                <w:szCs w:val="15"/>
              </w:rPr>
              <w:t xml:space="preserve">Adoption and enforcement of transparent and accountable health-related </w:t>
            </w:r>
            <w:r w:rsidRPr="00DA0570">
              <w:rPr>
                <w:rFonts w:ascii="Arial" w:hAnsi="Arial" w:cs="Arial"/>
                <w:b/>
                <w:sz w:val="18"/>
                <w:szCs w:val="15"/>
              </w:rPr>
              <w:t xml:space="preserve">procurement and distribution </w:t>
            </w:r>
            <w:r w:rsidRPr="00DA0570">
              <w:rPr>
                <w:rFonts w:ascii="Arial" w:hAnsi="Arial" w:cs="Arial"/>
                <w:sz w:val="18"/>
                <w:szCs w:val="15"/>
              </w:rPr>
              <w:t>policies and practices at the sub-national, national and global level</w:t>
            </w:r>
          </w:p>
        </w:tc>
        <w:tc>
          <w:tcPr>
            <w:tcW w:w="1803" w:type="dxa"/>
            <w:gridSpan w:val="2"/>
            <w:tcBorders>
              <w:top w:val="single" w:sz="4" w:space="0" w:color="auto"/>
            </w:tcBorders>
            <w:shd w:val="clear" w:color="auto" w:fill="auto"/>
          </w:tcPr>
          <w:p w14:paraId="3376C4AD" w14:textId="77777777" w:rsidR="00B37974" w:rsidRPr="00DA0570" w:rsidRDefault="00B37974" w:rsidP="00192807">
            <w:pPr>
              <w:rPr>
                <w:rFonts w:ascii="Arial" w:hAnsi="Arial" w:cs="Arial"/>
                <w:b/>
                <w:sz w:val="18"/>
                <w:szCs w:val="15"/>
                <w:u w:val="single"/>
              </w:rPr>
            </w:pPr>
            <w:r w:rsidRPr="00DA0570">
              <w:rPr>
                <w:rFonts w:ascii="Arial" w:hAnsi="Arial" w:cs="Arial"/>
                <w:b/>
                <w:sz w:val="18"/>
                <w:szCs w:val="15"/>
                <w:u w:val="single"/>
              </w:rPr>
              <w:t>Long term result 2</w:t>
            </w:r>
          </w:p>
          <w:p w14:paraId="085963BD" w14:textId="77777777" w:rsidR="00B37974" w:rsidRPr="00DA0570" w:rsidRDefault="00B37974" w:rsidP="00192807">
            <w:pPr>
              <w:rPr>
                <w:rFonts w:ascii="Arial" w:hAnsi="Arial" w:cs="Arial"/>
                <w:sz w:val="18"/>
                <w:szCs w:val="15"/>
              </w:rPr>
            </w:pPr>
            <w:r w:rsidRPr="00DA0570">
              <w:rPr>
                <w:rFonts w:ascii="Arial" w:hAnsi="Arial" w:cs="Arial"/>
                <w:sz w:val="18"/>
                <w:szCs w:val="15"/>
              </w:rPr>
              <w:t xml:space="preserve">Multi-national, national and state-owned pharmaceutical companies and their affiliates and associates adopt and enforce adequate </w:t>
            </w:r>
            <w:r w:rsidRPr="00DA0570">
              <w:rPr>
                <w:rFonts w:ascii="Arial" w:hAnsi="Arial" w:cs="Arial"/>
                <w:b/>
                <w:sz w:val="18"/>
                <w:szCs w:val="15"/>
              </w:rPr>
              <w:t>marketing practices</w:t>
            </w:r>
            <w:r w:rsidRPr="00DA0570">
              <w:rPr>
                <w:rFonts w:ascii="Arial" w:hAnsi="Arial" w:cs="Arial"/>
                <w:sz w:val="18"/>
                <w:szCs w:val="15"/>
              </w:rPr>
              <w:t xml:space="preserve"> to prevent undue influence over healthcare professionals, public health institutions, regulators and legislators; and the demand-side is appropriately regulated with effective compliance</w:t>
            </w:r>
          </w:p>
          <w:p w14:paraId="3376C4AE" w14:textId="77777777" w:rsidR="00370884" w:rsidRPr="00DA0570" w:rsidRDefault="00370884" w:rsidP="00192807">
            <w:pPr>
              <w:rPr>
                <w:rFonts w:ascii="Arial" w:hAnsi="Arial" w:cs="Arial"/>
                <w:sz w:val="18"/>
                <w:szCs w:val="15"/>
              </w:rPr>
            </w:pPr>
          </w:p>
        </w:tc>
        <w:tc>
          <w:tcPr>
            <w:tcW w:w="1805" w:type="dxa"/>
            <w:tcBorders>
              <w:top w:val="single" w:sz="4" w:space="0" w:color="auto"/>
            </w:tcBorders>
            <w:shd w:val="clear" w:color="auto" w:fill="auto"/>
          </w:tcPr>
          <w:p w14:paraId="3376C4AF" w14:textId="77777777" w:rsidR="00B37974" w:rsidRPr="00DA0570" w:rsidRDefault="00B37974" w:rsidP="00192807">
            <w:pPr>
              <w:rPr>
                <w:rFonts w:ascii="Arial" w:hAnsi="Arial" w:cs="Arial"/>
                <w:b/>
                <w:sz w:val="18"/>
                <w:szCs w:val="15"/>
                <w:u w:val="single"/>
              </w:rPr>
            </w:pPr>
            <w:r w:rsidRPr="00DA0570">
              <w:rPr>
                <w:rFonts w:ascii="Arial" w:hAnsi="Arial" w:cs="Arial"/>
                <w:b/>
                <w:sz w:val="18"/>
                <w:szCs w:val="15"/>
                <w:u w:val="single"/>
              </w:rPr>
              <w:t>Long term result 3</w:t>
            </w:r>
          </w:p>
          <w:p w14:paraId="3376C4B0" w14:textId="77777777" w:rsidR="00B37974" w:rsidRPr="00DA0570" w:rsidRDefault="00B37974" w:rsidP="00192807">
            <w:pPr>
              <w:rPr>
                <w:rFonts w:ascii="Arial" w:hAnsi="Arial" w:cs="Arial"/>
                <w:color w:val="FFFFFF" w:themeColor="background1"/>
                <w:sz w:val="18"/>
                <w:szCs w:val="15"/>
              </w:rPr>
            </w:pPr>
            <w:r w:rsidRPr="00DA0570">
              <w:rPr>
                <w:rFonts w:ascii="Arial" w:hAnsi="Arial" w:cs="Arial"/>
                <w:sz w:val="18"/>
                <w:szCs w:val="15"/>
              </w:rPr>
              <w:t xml:space="preserve">Significant progress towards eliminating corruption from healthcare and pharmaceutical </w:t>
            </w:r>
            <w:r w:rsidRPr="00DA0570">
              <w:rPr>
                <w:rFonts w:ascii="Arial" w:hAnsi="Arial" w:cs="Arial"/>
                <w:b/>
                <w:sz w:val="18"/>
                <w:szCs w:val="15"/>
              </w:rPr>
              <w:t>manufacturing</w:t>
            </w:r>
            <w:r w:rsidRPr="00DA0570">
              <w:rPr>
                <w:rFonts w:ascii="Arial" w:hAnsi="Arial" w:cs="Arial"/>
                <w:sz w:val="18"/>
                <w:szCs w:val="15"/>
              </w:rPr>
              <w:t xml:space="preserve"> whether by multi-national, national or state-owned companies or by moderating the enabling environment for counterfeit manufacturing</w:t>
            </w:r>
          </w:p>
        </w:tc>
        <w:tc>
          <w:tcPr>
            <w:tcW w:w="1805" w:type="dxa"/>
            <w:gridSpan w:val="2"/>
            <w:tcBorders>
              <w:top w:val="single" w:sz="4" w:space="0" w:color="auto"/>
            </w:tcBorders>
            <w:shd w:val="clear" w:color="auto" w:fill="auto"/>
          </w:tcPr>
          <w:p w14:paraId="3376C4B1" w14:textId="77777777" w:rsidR="00B37974" w:rsidRPr="00ED6C4F" w:rsidRDefault="00B37974" w:rsidP="00192807">
            <w:pPr>
              <w:rPr>
                <w:rFonts w:ascii="Arial" w:hAnsi="Arial" w:cs="Arial"/>
                <w:b/>
                <w:sz w:val="18"/>
                <w:szCs w:val="15"/>
                <w:u w:val="single"/>
              </w:rPr>
            </w:pPr>
            <w:r w:rsidRPr="00ED6C4F">
              <w:rPr>
                <w:rFonts w:ascii="Arial" w:hAnsi="Arial" w:cs="Arial"/>
                <w:b/>
                <w:sz w:val="18"/>
                <w:szCs w:val="15"/>
                <w:u w:val="single"/>
              </w:rPr>
              <w:t>Long term result 4</w:t>
            </w:r>
          </w:p>
          <w:p w14:paraId="3376C4B2" w14:textId="46848229" w:rsidR="00B37974" w:rsidRPr="00ED6C4F" w:rsidRDefault="004C4154" w:rsidP="004C4154">
            <w:pPr>
              <w:rPr>
                <w:rFonts w:ascii="Arial" w:hAnsi="Arial" w:cs="Arial"/>
                <w:sz w:val="18"/>
                <w:szCs w:val="15"/>
              </w:rPr>
            </w:pPr>
            <w:r w:rsidRPr="00ED6C4F">
              <w:rPr>
                <w:rFonts w:ascii="Arial" w:hAnsi="Arial" w:cs="Arial"/>
                <w:sz w:val="18"/>
                <w:szCs w:val="15"/>
              </w:rPr>
              <w:t xml:space="preserve">Comprehensive and systemic change has been made to improve the quality of </w:t>
            </w:r>
            <w:r w:rsidRPr="00ED6C4F">
              <w:rPr>
                <w:rFonts w:ascii="Arial" w:hAnsi="Arial" w:cs="Arial"/>
                <w:b/>
                <w:sz w:val="18"/>
                <w:szCs w:val="15"/>
              </w:rPr>
              <w:t>service delivery</w:t>
            </w:r>
            <w:r w:rsidRPr="00ED6C4F">
              <w:rPr>
                <w:rFonts w:ascii="Arial" w:hAnsi="Arial" w:cs="Arial"/>
                <w:sz w:val="18"/>
                <w:szCs w:val="15"/>
              </w:rPr>
              <w:t xml:space="preserve"> at the patient level.</w:t>
            </w:r>
          </w:p>
        </w:tc>
        <w:tc>
          <w:tcPr>
            <w:tcW w:w="1803" w:type="dxa"/>
            <w:tcBorders>
              <w:top w:val="single" w:sz="4" w:space="0" w:color="auto"/>
            </w:tcBorders>
            <w:shd w:val="clear" w:color="auto" w:fill="auto"/>
          </w:tcPr>
          <w:p w14:paraId="3376C4B3" w14:textId="77777777" w:rsidR="00B37974" w:rsidRPr="00DA0570" w:rsidRDefault="00B37974" w:rsidP="00192807">
            <w:pPr>
              <w:rPr>
                <w:rFonts w:ascii="Arial" w:hAnsi="Arial" w:cs="Arial"/>
                <w:sz w:val="18"/>
                <w:szCs w:val="15"/>
              </w:rPr>
            </w:pPr>
            <w:r w:rsidRPr="00DA0570">
              <w:rPr>
                <w:rFonts w:ascii="Arial" w:hAnsi="Arial" w:cs="Arial"/>
                <w:b/>
                <w:sz w:val="18"/>
                <w:szCs w:val="15"/>
                <w:u w:val="single"/>
              </w:rPr>
              <w:t xml:space="preserve">Long term result 5 </w:t>
            </w:r>
          </w:p>
          <w:p w14:paraId="3376C4B4" w14:textId="77777777" w:rsidR="00B37974" w:rsidRPr="00DA0570" w:rsidRDefault="00B37974" w:rsidP="00192807">
            <w:pPr>
              <w:rPr>
                <w:rFonts w:ascii="Arial" w:hAnsi="Arial" w:cs="Arial"/>
                <w:sz w:val="18"/>
                <w:szCs w:val="15"/>
              </w:rPr>
            </w:pPr>
            <w:r w:rsidRPr="00DA0570">
              <w:rPr>
                <w:rFonts w:ascii="Arial" w:hAnsi="Arial" w:cs="Arial"/>
                <w:b/>
                <w:sz w:val="18"/>
                <w:szCs w:val="15"/>
              </w:rPr>
              <w:t>Research &amp; Development</w:t>
            </w:r>
            <w:r w:rsidRPr="00DA0570">
              <w:rPr>
                <w:rFonts w:ascii="Arial" w:hAnsi="Arial" w:cs="Arial"/>
                <w:sz w:val="18"/>
                <w:szCs w:val="15"/>
              </w:rPr>
              <w:t xml:space="preserve"> are undertaken in a manner that is transparent, avoids conflicts of interest, and places the best healthcare outcomes at the heart of decision-making</w:t>
            </w:r>
          </w:p>
        </w:tc>
      </w:tr>
      <w:tr w:rsidR="00B37974" w:rsidRPr="00DA0570" w14:paraId="3376C4C1" w14:textId="77777777" w:rsidTr="0073734D">
        <w:trPr>
          <w:trHeight w:val="735"/>
          <w:jc w:val="center"/>
        </w:trPr>
        <w:tc>
          <w:tcPr>
            <w:tcW w:w="1800" w:type="dxa"/>
            <w:shd w:val="clear" w:color="auto" w:fill="auto"/>
          </w:tcPr>
          <w:p w14:paraId="3376C4B6" w14:textId="09B898CF" w:rsidR="00B37974" w:rsidRPr="00DA0570" w:rsidRDefault="00700C4A" w:rsidP="00192807">
            <w:pPr>
              <w:rPr>
                <w:rFonts w:ascii="Arial" w:hAnsi="Arial" w:cs="Arial"/>
                <w:b/>
                <w:sz w:val="18"/>
                <w:szCs w:val="15"/>
                <w:u w:val="single"/>
              </w:rPr>
            </w:pPr>
            <w:r w:rsidRPr="00DA0570">
              <w:rPr>
                <w:rFonts w:ascii="Arial" w:hAnsi="Arial" w:cs="Arial"/>
                <w:b/>
                <w:sz w:val="18"/>
                <w:szCs w:val="15"/>
                <w:u w:val="single"/>
              </w:rPr>
              <w:t>Intermediary result</w:t>
            </w:r>
            <w:r w:rsidR="00B37974" w:rsidRPr="00DA0570">
              <w:rPr>
                <w:rFonts w:ascii="Arial" w:hAnsi="Arial" w:cs="Arial"/>
                <w:b/>
                <w:sz w:val="18"/>
                <w:szCs w:val="15"/>
                <w:u w:val="single"/>
              </w:rPr>
              <w:t xml:space="preserve"> 1.1</w:t>
            </w:r>
          </w:p>
          <w:p w14:paraId="3376C4B7" w14:textId="77777777" w:rsidR="00B37974" w:rsidRPr="00DA0570" w:rsidRDefault="00B37974" w:rsidP="00192807">
            <w:pPr>
              <w:rPr>
                <w:rFonts w:ascii="Arial" w:hAnsi="Arial" w:cs="Arial"/>
                <w:sz w:val="18"/>
                <w:szCs w:val="15"/>
              </w:rPr>
            </w:pPr>
            <w:r w:rsidRPr="00DA0570">
              <w:rPr>
                <w:rFonts w:ascii="Arial" w:hAnsi="Arial" w:cs="Arial"/>
                <w:sz w:val="18"/>
                <w:szCs w:val="15"/>
              </w:rPr>
              <w:t>National health system procurement anti-corruption best practices are identified and made accessible</w:t>
            </w:r>
          </w:p>
        </w:tc>
        <w:tc>
          <w:tcPr>
            <w:tcW w:w="1803" w:type="dxa"/>
            <w:gridSpan w:val="2"/>
            <w:shd w:val="clear" w:color="auto" w:fill="auto"/>
          </w:tcPr>
          <w:p w14:paraId="3376C4B8" w14:textId="77777777" w:rsidR="00B37974" w:rsidRPr="00DA0570" w:rsidRDefault="00B37974" w:rsidP="00192807">
            <w:pPr>
              <w:rPr>
                <w:rFonts w:ascii="Arial" w:hAnsi="Arial" w:cs="Arial"/>
                <w:b/>
                <w:sz w:val="18"/>
                <w:szCs w:val="15"/>
                <w:u w:val="single"/>
              </w:rPr>
            </w:pPr>
            <w:r w:rsidRPr="00DA0570">
              <w:rPr>
                <w:rFonts w:ascii="Arial" w:hAnsi="Arial" w:cs="Arial"/>
                <w:b/>
                <w:sz w:val="18"/>
                <w:szCs w:val="15"/>
                <w:u w:val="single"/>
              </w:rPr>
              <w:t>Intermediary result 2.1</w:t>
            </w:r>
          </w:p>
          <w:p w14:paraId="3376C4B9" w14:textId="77777777" w:rsidR="00B37974" w:rsidRPr="00DA0570" w:rsidRDefault="00B37974" w:rsidP="00192807">
            <w:pPr>
              <w:rPr>
                <w:rFonts w:ascii="Arial" w:hAnsi="Arial" w:cs="Arial"/>
                <w:sz w:val="18"/>
                <w:szCs w:val="15"/>
              </w:rPr>
            </w:pPr>
            <w:r w:rsidRPr="00DA0570">
              <w:rPr>
                <w:rFonts w:ascii="Arial" w:hAnsi="Arial" w:cs="Arial"/>
                <w:sz w:val="18"/>
                <w:szCs w:val="15"/>
              </w:rPr>
              <w:t xml:space="preserve">Promotion and monitoring of anti-corruption international, regional and national standards and sanctions within company operations. </w:t>
            </w:r>
          </w:p>
        </w:tc>
        <w:tc>
          <w:tcPr>
            <w:tcW w:w="1805" w:type="dxa"/>
            <w:shd w:val="clear" w:color="auto" w:fill="auto"/>
          </w:tcPr>
          <w:p w14:paraId="3376C4BA" w14:textId="77777777" w:rsidR="00B37974" w:rsidRPr="00DA0570" w:rsidRDefault="00B37974" w:rsidP="00192807">
            <w:pPr>
              <w:rPr>
                <w:rFonts w:ascii="Arial" w:hAnsi="Arial" w:cs="Arial"/>
                <w:b/>
                <w:sz w:val="18"/>
                <w:szCs w:val="15"/>
                <w:u w:val="single"/>
              </w:rPr>
            </w:pPr>
            <w:r w:rsidRPr="00DA0570">
              <w:rPr>
                <w:rFonts w:ascii="Arial" w:hAnsi="Arial" w:cs="Arial"/>
                <w:b/>
                <w:sz w:val="18"/>
                <w:szCs w:val="15"/>
                <w:u w:val="single"/>
              </w:rPr>
              <w:t>Intermediary result 3.1</w:t>
            </w:r>
          </w:p>
          <w:p w14:paraId="3376C4BB" w14:textId="77777777" w:rsidR="00B37974" w:rsidRPr="00DA0570" w:rsidRDefault="00B37974" w:rsidP="00192807">
            <w:pPr>
              <w:rPr>
                <w:rFonts w:ascii="Arial" w:hAnsi="Arial" w:cs="Arial"/>
                <w:sz w:val="18"/>
                <w:szCs w:val="15"/>
              </w:rPr>
            </w:pPr>
            <w:r w:rsidRPr="00DA0570">
              <w:rPr>
                <w:rFonts w:ascii="Arial" w:hAnsi="Arial" w:cs="Arial"/>
                <w:sz w:val="18"/>
                <w:szCs w:val="15"/>
              </w:rPr>
              <w:t>Multi-national, national and state-owned pharma companies and manufacturers of drugs and medical commodities adopt and enforce international standards for reducing corruption in manufacturing</w:t>
            </w:r>
          </w:p>
        </w:tc>
        <w:tc>
          <w:tcPr>
            <w:tcW w:w="1805" w:type="dxa"/>
            <w:gridSpan w:val="2"/>
            <w:shd w:val="clear" w:color="auto" w:fill="auto"/>
          </w:tcPr>
          <w:p w14:paraId="3376C4BC" w14:textId="77777777" w:rsidR="00B37974" w:rsidRPr="00ED6C4F" w:rsidRDefault="00B37974" w:rsidP="00192807">
            <w:pPr>
              <w:rPr>
                <w:rFonts w:ascii="Arial" w:hAnsi="Arial" w:cs="Arial"/>
                <w:sz w:val="18"/>
                <w:szCs w:val="15"/>
              </w:rPr>
            </w:pPr>
            <w:r w:rsidRPr="00ED6C4F">
              <w:rPr>
                <w:rFonts w:ascii="Arial" w:hAnsi="Arial" w:cs="Arial"/>
                <w:b/>
                <w:sz w:val="18"/>
                <w:szCs w:val="15"/>
                <w:u w:val="single"/>
              </w:rPr>
              <w:t>Intermediary result 4.1</w:t>
            </w:r>
          </w:p>
          <w:p w14:paraId="3376C4BE" w14:textId="7C249B35" w:rsidR="00B37974" w:rsidRPr="00ED6C4F" w:rsidRDefault="004C4154" w:rsidP="00192807">
            <w:pPr>
              <w:rPr>
                <w:rFonts w:ascii="Arial" w:hAnsi="Arial" w:cs="Arial"/>
                <w:b/>
                <w:sz w:val="18"/>
                <w:szCs w:val="15"/>
                <w:u w:val="single"/>
              </w:rPr>
            </w:pPr>
            <w:r w:rsidRPr="00ED6C4F">
              <w:rPr>
                <w:rFonts w:ascii="Arial" w:hAnsi="Arial" w:cs="Arial"/>
                <w:sz w:val="18"/>
                <w:szCs w:val="15"/>
              </w:rPr>
              <w:t>Patients are made aware of their rights within healthcare and are able to effectively exercise said rights.</w:t>
            </w:r>
          </w:p>
        </w:tc>
        <w:tc>
          <w:tcPr>
            <w:tcW w:w="1803" w:type="dxa"/>
            <w:shd w:val="clear" w:color="auto" w:fill="auto"/>
          </w:tcPr>
          <w:p w14:paraId="3376C4BF" w14:textId="77777777" w:rsidR="00B37974" w:rsidRPr="00DA0570" w:rsidRDefault="00B37974" w:rsidP="00192807">
            <w:pPr>
              <w:rPr>
                <w:rFonts w:ascii="Arial" w:hAnsi="Arial" w:cs="Arial"/>
                <w:sz w:val="18"/>
                <w:szCs w:val="15"/>
              </w:rPr>
            </w:pPr>
            <w:r w:rsidRPr="00DA0570">
              <w:rPr>
                <w:rFonts w:ascii="Arial" w:hAnsi="Arial" w:cs="Arial"/>
                <w:b/>
                <w:sz w:val="18"/>
                <w:szCs w:val="15"/>
                <w:u w:val="single"/>
              </w:rPr>
              <w:t>Intermediary result 5.1</w:t>
            </w:r>
          </w:p>
          <w:p w14:paraId="6853FEA2" w14:textId="77777777" w:rsidR="00B37974" w:rsidRPr="00DA0570" w:rsidRDefault="00B37974" w:rsidP="00192807">
            <w:pPr>
              <w:rPr>
                <w:rFonts w:ascii="Arial" w:hAnsi="Arial" w:cs="Arial"/>
                <w:sz w:val="18"/>
                <w:szCs w:val="15"/>
              </w:rPr>
            </w:pPr>
            <w:r w:rsidRPr="00DA0570">
              <w:rPr>
                <w:rFonts w:ascii="Arial" w:hAnsi="Arial" w:cs="Arial"/>
                <w:sz w:val="18"/>
                <w:szCs w:val="15"/>
              </w:rPr>
              <w:t xml:space="preserve">Clinical research organisations, private sector pharmaceutical companies and private investors, academic institutions, and national and regional health regulatory authorities to increase transparency and ethical conduct in clinical trials to ensure greater objectivity, including disclosure of sources of funding and publishing research and clinical trials (incl. failed/negative tests) in open data  </w:t>
            </w:r>
          </w:p>
          <w:p w14:paraId="3376C4C0" w14:textId="77777777" w:rsidR="00370884" w:rsidRPr="00DA0570" w:rsidRDefault="00370884" w:rsidP="00192807">
            <w:pPr>
              <w:rPr>
                <w:rFonts w:ascii="Arial" w:hAnsi="Arial" w:cs="Arial"/>
                <w:sz w:val="18"/>
                <w:szCs w:val="15"/>
              </w:rPr>
            </w:pPr>
          </w:p>
        </w:tc>
      </w:tr>
      <w:tr w:rsidR="00B37974" w:rsidRPr="00DA0570" w14:paraId="3376C4CB" w14:textId="77777777" w:rsidTr="0073734D">
        <w:trPr>
          <w:trHeight w:val="1333"/>
          <w:jc w:val="center"/>
        </w:trPr>
        <w:tc>
          <w:tcPr>
            <w:tcW w:w="1800" w:type="dxa"/>
            <w:shd w:val="clear" w:color="auto" w:fill="auto"/>
          </w:tcPr>
          <w:p w14:paraId="3376C4C2" w14:textId="77777777" w:rsidR="00B37974" w:rsidRPr="00DA0570" w:rsidRDefault="00B37974" w:rsidP="00192807">
            <w:pPr>
              <w:rPr>
                <w:rFonts w:ascii="Arial" w:hAnsi="Arial" w:cs="Arial"/>
                <w:b/>
                <w:sz w:val="18"/>
                <w:szCs w:val="15"/>
                <w:u w:val="single"/>
              </w:rPr>
            </w:pPr>
            <w:r w:rsidRPr="00DA0570">
              <w:rPr>
                <w:rFonts w:ascii="Arial" w:hAnsi="Arial" w:cs="Arial"/>
                <w:b/>
                <w:sz w:val="18"/>
                <w:szCs w:val="15"/>
                <w:u w:val="single"/>
              </w:rPr>
              <w:lastRenderedPageBreak/>
              <w:t>Intermediary result 1.2</w:t>
            </w:r>
          </w:p>
          <w:p w14:paraId="3376C4C3" w14:textId="09CAE584" w:rsidR="0091302E" w:rsidRPr="00DA0570" w:rsidRDefault="00B37974" w:rsidP="00192807">
            <w:pPr>
              <w:rPr>
                <w:rFonts w:ascii="Arial" w:hAnsi="Arial" w:cs="Arial"/>
                <w:sz w:val="18"/>
                <w:szCs w:val="15"/>
              </w:rPr>
            </w:pPr>
            <w:r w:rsidRPr="00DA0570">
              <w:rPr>
                <w:rFonts w:ascii="Arial" w:hAnsi="Arial" w:cs="Arial"/>
                <w:sz w:val="18"/>
                <w:szCs w:val="15"/>
              </w:rPr>
              <w:t>National governments advocate the adoption and enforcement of transparent and accountable government procurement policies</w:t>
            </w:r>
          </w:p>
        </w:tc>
        <w:tc>
          <w:tcPr>
            <w:tcW w:w="1803" w:type="dxa"/>
            <w:gridSpan w:val="2"/>
            <w:shd w:val="clear" w:color="auto" w:fill="auto"/>
          </w:tcPr>
          <w:p w14:paraId="3376C4C4" w14:textId="77777777" w:rsidR="00B37974" w:rsidRPr="00DA0570" w:rsidRDefault="00B37974" w:rsidP="00192807">
            <w:pPr>
              <w:rPr>
                <w:rFonts w:ascii="Arial" w:hAnsi="Arial" w:cs="Arial"/>
                <w:b/>
                <w:sz w:val="18"/>
                <w:szCs w:val="15"/>
                <w:u w:val="single"/>
              </w:rPr>
            </w:pPr>
            <w:r w:rsidRPr="00DA0570">
              <w:rPr>
                <w:rFonts w:ascii="Arial" w:hAnsi="Arial" w:cs="Arial"/>
                <w:b/>
                <w:sz w:val="18"/>
                <w:szCs w:val="15"/>
                <w:u w:val="single"/>
              </w:rPr>
              <w:t>Intermediary result 2.2</w:t>
            </w:r>
          </w:p>
          <w:p w14:paraId="3376C4C5" w14:textId="77777777" w:rsidR="00B37974" w:rsidRPr="00DA0570" w:rsidRDefault="00B37974" w:rsidP="00192807">
            <w:pPr>
              <w:rPr>
                <w:rFonts w:ascii="Arial" w:hAnsi="Arial" w:cs="Arial"/>
                <w:b/>
                <w:sz w:val="18"/>
                <w:szCs w:val="15"/>
                <w:u w:val="single"/>
              </w:rPr>
            </w:pPr>
            <w:r w:rsidRPr="00DA0570">
              <w:rPr>
                <w:rFonts w:ascii="Arial" w:hAnsi="Arial" w:cs="Arial"/>
                <w:sz w:val="18"/>
                <w:szCs w:val="15"/>
              </w:rPr>
              <w:t>Adequate disclosure of information relating to interactions between companies and healthcare professionals and organisations</w:t>
            </w:r>
          </w:p>
        </w:tc>
        <w:tc>
          <w:tcPr>
            <w:tcW w:w="1805" w:type="dxa"/>
            <w:shd w:val="clear" w:color="auto" w:fill="auto"/>
          </w:tcPr>
          <w:p w14:paraId="3376C4C6" w14:textId="77777777" w:rsidR="00B37974" w:rsidRPr="00DA0570" w:rsidRDefault="00B37974" w:rsidP="00192807">
            <w:pPr>
              <w:rPr>
                <w:rFonts w:ascii="Arial" w:hAnsi="Arial" w:cs="Arial"/>
                <w:b/>
                <w:sz w:val="18"/>
                <w:szCs w:val="15"/>
                <w:u w:val="single"/>
              </w:rPr>
            </w:pPr>
            <w:r w:rsidRPr="00DA0570">
              <w:rPr>
                <w:rFonts w:ascii="Arial" w:hAnsi="Arial" w:cs="Arial"/>
                <w:b/>
                <w:sz w:val="18"/>
                <w:szCs w:val="15"/>
                <w:u w:val="single"/>
              </w:rPr>
              <w:t>Intermediary result 3.2</w:t>
            </w:r>
          </w:p>
          <w:p w14:paraId="3376C4C7" w14:textId="77777777" w:rsidR="00B37974" w:rsidRPr="00DA0570" w:rsidRDefault="00B37974" w:rsidP="00192807">
            <w:pPr>
              <w:rPr>
                <w:rFonts w:ascii="Arial" w:hAnsi="Arial" w:cs="Arial"/>
                <w:sz w:val="18"/>
                <w:szCs w:val="15"/>
              </w:rPr>
            </w:pPr>
            <w:r w:rsidRPr="00DA0570">
              <w:rPr>
                <w:rFonts w:ascii="Arial" w:hAnsi="Arial" w:cs="Arial"/>
                <w:sz w:val="18"/>
                <w:szCs w:val="15"/>
              </w:rPr>
              <w:t>Government authorities ensure corruption-free issuance of manufacturing licenses and effective quality control</w:t>
            </w:r>
          </w:p>
        </w:tc>
        <w:tc>
          <w:tcPr>
            <w:tcW w:w="1805" w:type="dxa"/>
            <w:gridSpan w:val="2"/>
            <w:shd w:val="clear" w:color="auto" w:fill="auto"/>
          </w:tcPr>
          <w:p w14:paraId="3376C4C8" w14:textId="77777777" w:rsidR="00B37974" w:rsidRPr="00ED6C4F" w:rsidRDefault="00B37974" w:rsidP="00192807">
            <w:pPr>
              <w:rPr>
                <w:rFonts w:ascii="Arial" w:hAnsi="Arial" w:cs="Arial"/>
                <w:sz w:val="18"/>
                <w:szCs w:val="15"/>
              </w:rPr>
            </w:pPr>
            <w:r w:rsidRPr="00ED6C4F">
              <w:rPr>
                <w:rFonts w:ascii="Arial" w:hAnsi="Arial" w:cs="Arial"/>
                <w:b/>
                <w:sz w:val="18"/>
                <w:szCs w:val="15"/>
                <w:u w:val="single"/>
              </w:rPr>
              <w:t>Intermediary result 4.2</w:t>
            </w:r>
          </w:p>
          <w:p w14:paraId="3376C4C9" w14:textId="3E2D1666" w:rsidR="00B37974" w:rsidRPr="00DA0570" w:rsidRDefault="0091302E" w:rsidP="00192807">
            <w:pPr>
              <w:rPr>
                <w:rFonts w:ascii="Arial" w:hAnsi="Arial" w:cs="Arial"/>
                <w:b/>
                <w:sz w:val="18"/>
                <w:szCs w:val="15"/>
                <w:highlight w:val="yellow"/>
                <w:u w:val="single"/>
              </w:rPr>
            </w:pPr>
            <w:r w:rsidRPr="00ED6C4F">
              <w:rPr>
                <w:rFonts w:ascii="Arial" w:hAnsi="Arial" w:cs="Arial"/>
                <w:sz w:val="18"/>
                <w:szCs w:val="15"/>
              </w:rPr>
              <w:t>Health practitioners are less susceptible to corruption at the point of service delivery at the patient level.</w:t>
            </w:r>
          </w:p>
        </w:tc>
        <w:tc>
          <w:tcPr>
            <w:tcW w:w="1803" w:type="dxa"/>
            <w:shd w:val="clear" w:color="auto" w:fill="auto"/>
          </w:tcPr>
          <w:p w14:paraId="3376C4CA" w14:textId="77777777" w:rsidR="00B37974" w:rsidRPr="00DA0570" w:rsidRDefault="00B37974" w:rsidP="00192807">
            <w:pPr>
              <w:rPr>
                <w:rFonts w:ascii="Arial" w:hAnsi="Arial" w:cs="Arial"/>
                <w:sz w:val="18"/>
                <w:szCs w:val="15"/>
              </w:rPr>
            </w:pPr>
          </w:p>
        </w:tc>
      </w:tr>
      <w:tr w:rsidR="00B37974" w:rsidRPr="00DA0570" w14:paraId="3376C4D4" w14:textId="77777777" w:rsidTr="0073734D">
        <w:trPr>
          <w:jc w:val="center"/>
        </w:trPr>
        <w:tc>
          <w:tcPr>
            <w:tcW w:w="1800" w:type="dxa"/>
            <w:shd w:val="clear" w:color="auto" w:fill="auto"/>
          </w:tcPr>
          <w:p w14:paraId="3376C4CC" w14:textId="77777777" w:rsidR="00B37974" w:rsidRPr="00DA0570" w:rsidRDefault="00B37974" w:rsidP="00192807">
            <w:pPr>
              <w:rPr>
                <w:rFonts w:ascii="Arial" w:hAnsi="Arial" w:cs="Arial"/>
                <w:sz w:val="18"/>
                <w:szCs w:val="15"/>
              </w:rPr>
            </w:pPr>
            <w:r w:rsidRPr="00DA0570">
              <w:rPr>
                <w:rFonts w:ascii="Arial" w:hAnsi="Arial" w:cs="Arial"/>
                <w:b/>
                <w:sz w:val="18"/>
                <w:szCs w:val="15"/>
                <w:u w:val="single"/>
              </w:rPr>
              <w:t>Intermediary result 1.3</w:t>
            </w:r>
          </w:p>
          <w:p w14:paraId="3376C4CD" w14:textId="77777777" w:rsidR="00B37974" w:rsidRPr="00DA0570" w:rsidRDefault="00B37974" w:rsidP="00192807">
            <w:pPr>
              <w:rPr>
                <w:rFonts w:ascii="Arial" w:hAnsi="Arial" w:cs="Arial"/>
                <w:sz w:val="18"/>
                <w:szCs w:val="15"/>
              </w:rPr>
            </w:pPr>
            <w:r w:rsidRPr="00DA0570">
              <w:rPr>
                <w:rFonts w:ascii="Arial" w:hAnsi="Arial" w:cs="Arial"/>
                <w:sz w:val="18"/>
                <w:szCs w:val="15"/>
              </w:rPr>
              <w:t>Relevant oversight agencies have the independence, knowledge and capacity to enforce anti-corruption policies and regulations that address the corruption risks in the sector</w:t>
            </w:r>
          </w:p>
        </w:tc>
        <w:tc>
          <w:tcPr>
            <w:tcW w:w="1803" w:type="dxa"/>
            <w:gridSpan w:val="2"/>
            <w:shd w:val="clear" w:color="auto" w:fill="auto"/>
          </w:tcPr>
          <w:p w14:paraId="3376C4CE" w14:textId="77777777" w:rsidR="00B37974" w:rsidRPr="00DA0570" w:rsidRDefault="00B37974" w:rsidP="00192807">
            <w:pPr>
              <w:rPr>
                <w:rFonts w:ascii="Arial" w:hAnsi="Arial" w:cs="Arial"/>
                <w:b/>
                <w:sz w:val="18"/>
                <w:szCs w:val="15"/>
                <w:u w:val="single"/>
              </w:rPr>
            </w:pPr>
            <w:r w:rsidRPr="00DA0570">
              <w:rPr>
                <w:rFonts w:ascii="Arial" w:hAnsi="Arial" w:cs="Arial"/>
                <w:b/>
                <w:sz w:val="18"/>
                <w:szCs w:val="15"/>
                <w:u w:val="single"/>
              </w:rPr>
              <w:t>Intermediary result 2.3</w:t>
            </w:r>
          </w:p>
          <w:p w14:paraId="3376C4CF" w14:textId="77777777" w:rsidR="00B37974" w:rsidRPr="00DA0570" w:rsidRDefault="00B37974" w:rsidP="00192807">
            <w:pPr>
              <w:rPr>
                <w:rFonts w:ascii="Arial" w:hAnsi="Arial" w:cs="Arial"/>
                <w:sz w:val="18"/>
                <w:szCs w:val="15"/>
              </w:rPr>
            </w:pPr>
            <w:r w:rsidRPr="00DA0570">
              <w:rPr>
                <w:rFonts w:ascii="Arial" w:hAnsi="Arial" w:cs="Arial"/>
                <w:sz w:val="18"/>
                <w:szCs w:val="15"/>
              </w:rPr>
              <w:t>Relevant actors including health regulatory authorities and industry bodies codify and regulate the scope and relationship between suppliers and healthcare professionals and organisations</w:t>
            </w:r>
          </w:p>
        </w:tc>
        <w:tc>
          <w:tcPr>
            <w:tcW w:w="1805" w:type="dxa"/>
            <w:shd w:val="clear" w:color="auto" w:fill="auto"/>
          </w:tcPr>
          <w:p w14:paraId="3376C4D0" w14:textId="77777777" w:rsidR="00B37974" w:rsidRPr="00DA0570" w:rsidRDefault="00B37974" w:rsidP="00192807">
            <w:pPr>
              <w:rPr>
                <w:rFonts w:ascii="Arial" w:hAnsi="Arial" w:cs="Arial"/>
                <w:b/>
                <w:sz w:val="18"/>
                <w:szCs w:val="15"/>
                <w:u w:val="single"/>
              </w:rPr>
            </w:pPr>
            <w:r w:rsidRPr="00DA0570">
              <w:rPr>
                <w:rFonts w:ascii="Arial" w:hAnsi="Arial" w:cs="Arial"/>
                <w:b/>
                <w:sz w:val="18"/>
                <w:szCs w:val="15"/>
                <w:u w:val="single"/>
              </w:rPr>
              <w:t>Intermediary result 3.3</w:t>
            </w:r>
          </w:p>
          <w:p w14:paraId="3376C4D1" w14:textId="77777777" w:rsidR="00B37974" w:rsidRPr="00DA0570" w:rsidRDefault="00B37974" w:rsidP="00192807">
            <w:pPr>
              <w:rPr>
                <w:rFonts w:ascii="Arial" w:hAnsi="Arial" w:cs="Arial"/>
                <w:sz w:val="18"/>
                <w:szCs w:val="15"/>
              </w:rPr>
            </w:pPr>
            <w:r w:rsidRPr="00DA0570">
              <w:rPr>
                <w:rFonts w:ascii="Arial" w:hAnsi="Arial" w:cs="Arial"/>
                <w:sz w:val="18"/>
                <w:szCs w:val="15"/>
              </w:rPr>
              <w:t>Great knowledge and understanding and control the enabling environment of counterfeit pharmaceutical manufacturers, including the distribution chain</w:t>
            </w:r>
          </w:p>
        </w:tc>
        <w:tc>
          <w:tcPr>
            <w:tcW w:w="1805" w:type="dxa"/>
            <w:gridSpan w:val="2"/>
            <w:shd w:val="clear" w:color="auto" w:fill="auto"/>
          </w:tcPr>
          <w:p w14:paraId="3376C4D2" w14:textId="1CDCB96F" w:rsidR="0091302E" w:rsidRPr="00DA0570" w:rsidRDefault="0091302E" w:rsidP="00192807">
            <w:pPr>
              <w:rPr>
                <w:rFonts w:ascii="Arial" w:hAnsi="Arial" w:cs="Arial"/>
                <w:b/>
                <w:sz w:val="18"/>
                <w:szCs w:val="15"/>
                <w:highlight w:val="yellow"/>
                <w:u w:val="single"/>
              </w:rPr>
            </w:pPr>
          </w:p>
        </w:tc>
        <w:tc>
          <w:tcPr>
            <w:tcW w:w="1803" w:type="dxa"/>
            <w:shd w:val="clear" w:color="auto" w:fill="auto"/>
          </w:tcPr>
          <w:p w14:paraId="3376C4D3" w14:textId="77777777" w:rsidR="00B37974" w:rsidRPr="00DA0570" w:rsidRDefault="00B37974" w:rsidP="00192807">
            <w:pPr>
              <w:rPr>
                <w:rFonts w:ascii="Arial" w:hAnsi="Arial" w:cs="Arial"/>
                <w:sz w:val="18"/>
                <w:szCs w:val="15"/>
              </w:rPr>
            </w:pPr>
          </w:p>
        </w:tc>
      </w:tr>
      <w:tr w:rsidR="00B37974" w:rsidRPr="00DA0570" w14:paraId="3376C4DB" w14:textId="77777777" w:rsidTr="0073734D">
        <w:trPr>
          <w:jc w:val="center"/>
        </w:trPr>
        <w:tc>
          <w:tcPr>
            <w:tcW w:w="1800" w:type="dxa"/>
            <w:shd w:val="clear" w:color="auto" w:fill="auto"/>
          </w:tcPr>
          <w:p w14:paraId="3376C4D5" w14:textId="3065B6FD" w:rsidR="00B37974" w:rsidRPr="00DA0570" w:rsidRDefault="00B37974" w:rsidP="00192807">
            <w:pPr>
              <w:rPr>
                <w:rFonts w:ascii="Arial" w:hAnsi="Arial" w:cs="Arial"/>
                <w:b/>
                <w:sz w:val="18"/>
                <w:szCs w:val="15"/>
                <w:u w:val="single"/>
              </w:rPr>
            </w:pPr>
            <w:r w:rsidRPr="00DA0570">
              <w:rPr>
                <w:rFonts w:ascii="Arial" w:hAnsi="Arial" w:cs="Arial"/>
                <w:b/>
                <w:sz w:val="18"/>
                <w:szCs w:val="15"/>
                <w:u w:val="single"/>
              </w:rPr>
              <w:t>Intermediary result 1.4</w:t>
            </w:r>
          </w:p>
          <w:p w14:paraId="3376C4D6" w14:textId="77777777" w:rsidR="00B37974" w:rsidRPr="00DA0570" w:rsidRDefault="00B37974" w:rsidP="00192807">
            <w:pPr>
              <w:rPr>
                <w:rFonts w:ascii="Arial" w:hAnsi="Arial" w:cs="Arial"/>
                <w:sz w:val="18"/>
                <w:szCs w:val="15"/>
              </w:rPr>
            </w:pPr>
            <w:r w:rsidRPr="00DA0570">
              <w:rPr>
                <w:rFonts w:ascii="Arial" w:hAnsi="Arial" w:cs="Arial"/>
                <w:sz w:val="18"/>
                <w:szCs w:val="15"/>
              </w:rPr>
              <w:t xml:space="preserve">National government, suppliers and multi-lateral organisations increase transparency of medicines pricing to adequate levels </w:t>
            </w:r>
          </w:p>
        </w:tc>
        <w:tc>
          <w:tcPr>
            <w:tcW w:w="1803" w:type="dxa"/>
            <w:gridSpan w:val="2"/>
            <w:shd w:val="clear" w:color="auto" w:fill="auto"/>
          </w:tcPr>
          <w:p w14:paraId="3376C4D7" w14:textId="77777777" w:rsidR="00B37974" w:rsidRPr="00DA0570" w:rsidRDefault="00B37974" w:rsidP="00192807">
            <w:pPr>
              <w:rPr>
                <w:rFonts w:ascii="Arial" w:hAnsi="Arial" w:cs="Arial"/>
                <w:sz w:val="18"/>
                <w:szCs w:val="15"/>
              </w:rPr>
            </w:pPr>
          </w:p>
        </w:tc>
        <w:tc>
          <w:tcPr>
            <w:tcW w:w="1805" w:type="dxa"/>
            <w:shd w:val="clear" w:color="auto" w:fill="auto"/>
          </w:tcPr>
          <w:p w14:paraId="3376C4D8" w14:textId="77777777" w:rsidR="00B37974" w:rsidRPr="00DA0570" w:rsidRDefault="00B37974" w:rsidP="00192807">
            <w:pPr>
              <w:rPr>
                <w:rFonts w:ascii="Arial" w:hAnsi="Arial" w:cs="Arial"/>
                <w:sz w:val="18"/>
                <w:szCs w:val="15"/>
              </w:rPr>
            </w:pPr>
          </w:p>
        </w:tc>
        <w:tc>
          <w:tcPr>
            <w:tcW w:w="1805" w:type="dxa"/>
            <w:gridSpan w:val="2"/>
            <w:shd w:val="clear" w:color="auto" w:fill="auto"/>
          </w:tcPr>
          <w:p w14:paraId="3376C4D9" w14:textId="77777777" w:rsidR="00B37974" w:rsidRPr="00DA0570" w:rsidRDefault="00B37974" w:rsidP="00192807">
            <w:pPr>
              <w:rPr>
                <w:rFonts w:ascii="Arial" w:hAnsi="Arial" w:cs="Arial"/>
                <w:sz w:val="18"/>
                <w:szCs w:val="15"/>
                <w:highlight w:val="yellow"/>
              </w:rPr>
            </w:pPr>
          </w:p>
        </w:tc>
        <w:tc>
          <w:tcPr>
            <w:tcW w:w="1803" w:type="dxa"/>
            <w:shd w:val="clear" w:color="auto" w:fill="auto"/>
          </w:tcPr>
          <w:p w14:paraId="3376C4DA" w14:textId="77777777" w:rsidR="00B37974" w:rsidRPr="00DA0570" w:rsidRDefault="00B37974" w:rsidP="00192807">
            <w:pPr>
              <w:rPr>
                <w:rFonts w:ascii="Arial" w:hAnsi="Arial" w:cs="Arial"/>
                <w:sz w:val="18"/>
                <w:szCs w:val="15"/>
              </w:rPr>
            </w:pPr>
          </w:p>
        </w:tc>
      </w:tr>
      <w:tr w:rsidR="00B37974" w:rsidRPr="00DA0570" w14:paraId="3376C4E2" w14:textId="77777777" w:rsidTr="0073734D">
        <w:trPr>
          <w:jc w:val="center"/>
        </w:trPr>
        <w:tc>
          <w:tcPr>
            <w:tcW w:w="1800" w:type="dxa"/>
            <w:shd w:val="clear" w:color="auto" w:fill="auto"/>
          </w:tcPr>
          <w:p w14:paraId="3376C4DC" w14:textId="77777777" w:rsidR="00B37974" w:rsidRPr="00DA0570" w:rsidRDefault="00B37974" w:rsidP="00192807">
            <w:pPr>
              <w:rPr>
                <w:rFonts w:ascii="Arial" w:hAnsi="Arial" w:cs="Arial"/>
                <w:b/>
                <w:sz w:val="18"/>
                <w:szCs w:val="15"/>
                <w:u w:val="single"/>
              </w:rPr>
            </w:pPr>
            <w:r w:rsidRPr="00DA0570">
              <w:rPr>
                <w:rFonts w:ascii="Arial" w:hAnsi="Arial" w:cs="Arial"/>
                <w:b/>
                <w:sz w:val="18"/>
                <w:szCs w:val="15"/>
                <w:u w:val="single"/>
              </w:rPr>
              <w:t>Intermediary result 1.5</w:t>
            </w:r>
          </w:p>
          <w:p w14:paraId="3376C4DD" w14:textId="77777777" w:rsidR="00B37974" w:rsidRPr="00DA0570" w:rsidRDefault="00B37974" w:rsidP="00192807">
            <w:pPr>
              <w:rPr>
                <w:rFonts w:ascii="Arial" w:hAnsi="Arial" w:cs="Arial"/>
                <w:sz w:val="18"/>
                <w:szCs w:val="15"/>
              </w:rPr>
            </w:pPr>
            <w:r w:rsidRPr="00DA0570">
              <w:rPr>
                <w:rFonts w:ascii="Arial" w:hAnsi="Arial" w:cs="Arial"/>
                <w:sz w:val="18"/>
                <w:szCs w:val="15"/>
              </w:rPr>
              <w:t>Reduce corruption in distribution of essential medicines and in preventing patients from accessing medicines and treatment</w:t>
            </w:r>
          </w:p>
        </w:tc>
        <w:tc>
          <w:tcPr>
            <w:tcW w:w="1803" w:type="dxa"/>
            <w:gridSpan w:val="2"/>
            <w:shd w:val="clear" w:color="auto" w:fill="auto"/>
          </w:tcPr>
          <w:p w14:paraId="3376C4DE" w14:textId="77777777" w:rsidR="00B37974" w:rsidRPr="00DA0570" w:rsidRDefault="00B37974" w:rsidP="00192807">
            <w:pPr>
              <w:rPr>
                <w:rFonts w:ascii="Arial" w:hAnsi="Arial" w:cs="Arial"/>
                <w:sz w:val="18"/>
                <w:szCs w:val="15"/>
              </w:rPr>
            </w:pPr>
          </w:p>
        </w:tc>
        <w:tc>
          <w:tcPr>
            <w:tcW w:w="1805" w:type="dxa"/>
            <w:shd w:val="clear" w:color="auto" w:fill="auto"/>
          </w:tcPr>
          <w:p w14:paraId="3376C4DF" w14:textId="77777777" w:rsidR="00B37974" w:rsidRPr="00DA0570" w:rsidRDefault="00B37974" w:rsidP="00192807">
            <w:pPr>
              <w:rPr>
                <w:rFonts w:ascii="Arial" w:hAnsi="Arial" w:cs="Arial"/>
                <w:sz w:val="18"/>
                <w:szCs w:val="15"/>
              </w:rPr>
            </w:pPr>
          </w:p>
        </w:tc>
        <w:tc>
          <w:tcPr>
            <w:tcW w:w="1805" w:type="dxa"/>
            <w:gridSpan w:val="2"/>
            <w:shd w:val="clear" w:color="auto" w:fill="auto"/>
          </w:tcPr>
          <w:p w14:paraId="3376C4E0" w14:textId="77777777" w:rsidR="00B37974" w:rsidRPr="00DA0570" w:rsidRDefault="00B37974" w:rsidP="00192807">
            <w:pPr>
              <w:rPr>
                <w:rFonts w:ascii="Arial" w:hAnsi="Arial" w:cs="Arial"/>
                <w:sz w:val="18"/>
                <w:szCs w:val="15"/>
                <w:highlight w:val="yellow"/>
              </w:rPr>
            </w:pPr>
          </w:p>
        </w:tc>
        <w:tc>
          <w:tcPr>
            <w:tcW w:w="1803" w:type="dxa"/>
            <w:shd w:val="clear" w:color="auto" w:fill="auto"/>
          </w:tcPr>
          <w:p w14:paraId="3376C4E1" w14:textId="77777777" w:rsidR="00B37974" w:rsidRPr="00DA0570" w:rsidRDefault="00B37974" w:rsidP="00192807">
            <w:pPr>
              <w:rPr>
                <w:rFonts w:ascii="Arial" w:hAnsi="Arial" w:cs="Arial"/>
                <w:sz w:val="18"/>
                <w:szCs w:val="15"/>
              </w:rPr>
            </w:pPr>
          </w:p>
        </w:tc>
      </w:tr>
    </w:tbl>
    <w:p w14:paraId="3376C4E3" w14:textId="77777777" w:rsidR="00B37974" w:rsidRPr="00980E73" w:rsidRDefault="00B37974">
      <w:pPr>
        <w:rPr>
          <w:rFonts w:ascii="Arial" w:hAnsi="Arial" w:cs="Arial"/>
        </w:rPr>
        <w:sectPr w:rsidR="00B37974" w:rsidRPr="00980E73">
          <w:headerReference w:type="default" r:id="rId13"/>
          <w:pgSz w:w="11906" w:h="16838"/>
          <w:pgMar w:top="1440" w:right="1440" w:bottom="1440" w:left="1440" w:header="708" w:footer="708" w:gutter="0"/>
          <w:cols w:space="708"/>
          <w:docGrid w:linePitch="360"/>
        </w:sectPr>
      </w:pPr>
    </w:p>
    <w:p w14:paraId="3376C4E4" w14:textId="77777777" w:rsidR="009B12FE" w:rsidRPr="00980E73" w:rsidRDefault="009B12FE" w:rsidP="009B12FE">
      <w:pPr>
        <w:pStyle w:val="Heading1"/>
        <w:jc w:val="center"/>
        <w:rPr>
          <w:rFonts w:ascii="Arial" w:hAnsi="Arial" w:cs="Arial"/>
        </w:rPr>
      </w:pPr>
      <w:r w:rsidRPr="00980E73">
        <w:rPr>
          <w:rFonts w:ascii="Arial" w:hAnsi="Arial" w:cs="Arial"/>
        </w:rPr>
        <w:lastRenderedPageBreak/>
        <w:t>Grant Application Form</w:t>
      </w:r>
    </w:p>
    <w:p w14:paraId="3376C4E6" w14:textId="5C99903B" w:rsidR="009B12FE" w:rsidRPr="00980E73" w:rsidRDefault="009B12FE" w:rsidP="009B12FE">
      <w:pPr>
        <w:rPr>
          <w:rFonts w:ascii="Arial" w:hAnsi="Arial" w:cs="Arial"/>
        </w:rPr>
      </w:pPr>
      <w:r w:rsidRPr="00980E73">
        <w:rPr>
          <w:rFonts w:ascii="Arial" w:hAnsi="Arial" w:cs="Arial"/>
        </w:rPr>
        <w:t>This form should be filled in electronically.</w:t>
      </w:r>
      <w:r w:rsidR="008A2D3E">
        <w:rPr>
          <w:rFonts w:ascii="Arial" w:hAnsi="Arial" w:cs="Arial"/>
        </w:rPr>
        <w:t xml:space="preserve"> </w:t>
      </w:r>
      <w:r w:rsidR="00F8015F">
        <w:rPr>
          <w:rFonts w:ascii="Arial" w:hAnsi="Arial" w:cs="Arial"/>
        </w:rPr>
        <w:t>Proposal submissions</w:t>
      </w:r>
      <w:r w:rsidRPr="00980E73">
        <w:rPr>
          <w:rFonts w:ascii="Arial" w:hAnsi="Arial" w:cs="Arial"/>
        </w:rPr>
        <w:t xml:space="preserve"> </w:t>
      </w:r>
      <w:r w:rsidRPr="008A2D3E">
        <w:rPr>
          <w:rFonts w:ascii="Arial" w:hAnsi="Arial" w:cs="Arial"/>
          <w:b/>
        </w:rPr>
        <w:t>should not exceed 4-5 pages</w:t>
      </w:r>
      <w:r w:rsidRPr="00980E73">
        <w:rPr>
          <w:rFonts w:ascii="Arial" w:hAnsi="Arial" w:cs="Arial"/>
        </w:rPr>
        <w:t>.</w:t>
      </w:r>
    </w:p>
    <w:p w14:paraId="3376C4E7" w14:textId="77777777" w:rsidR="009B12FE" w:rsidRPr="00980E73" w:rsidRDefault="009B12FE" w:rsidP="009B12FE">
      <w:pPr>
        <w:rPr>
          <w:rFonts w:ascii="Arial" w:hAnsi="Arial" w:cs="Arial"/>
        </w:rPr>
      </w:pPr>
    </w:p>
    <w:tbl>
      <w:tblPr>
        <w:tblW w:w="10632" w:type="dxa"/>
        <w:jc w:val="cente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2418"/>
        <w:gridCol w:w="8214"/>
      </w:tblGrid>
      <w:tr w:rsidR="009B12FE" w:rsidRPr="00980E73" w14:paraId="3376C4E9" w14:textId="77777777" w:rsidTr="009B12FE">
        <w:trPr>
          <w:cantSplit/>
          <w:jc w:val="center"/>
        </w:trPr>
        <w:tc>
          <w:tcPr>
            <w:tcW w:w="10632" w:type="dxa"/>
            <w:gridSpan w:val="2"/>
            <w:shd w:val="clear" w:color="auto" w:fill="224CAA"/>
            <w:vAlign w:val="center"/>
          </w:tcPr>
          <w:p w14:paraId="3376C4E8" w14:textId="5D3F6DBA" w:rsidR="009B12FE" w:rsidRPr="00980E73" w:rsidRDefault="009B12FE" w:rsidP="00192807">
            <w:pPr>
              <w:rPr>
                <w:rFonts w:ascii="Arial" w:hAnsi="Arial" w:cs="Arial"/>
                <w:color w:val="FFFFFF"/>
              </w:rPr>
            </w:pPr>
            <w:r w:rsidRPr="00980E73">
              <w:rPr>
                <w:rFonts w:ascii="Arial" w:hAnsi="Arial" w:cs="Arial"/>
                <w:color w:val="FFFFFF"/>
              </w:rPr>
              <w:t>Applicant</w:t>
            </w:r>
            <w:r w:rsidR="008A2D3E">
              <w:rPr>
                <w:rFonts w:ascii="Arial" w:hAnsi="Arial" w:cs="Arial"/>
                <w:color w:val="FFFFFF"/>
              </w:rPr>
              <w:t xml:space="preserve"> Information</w:t>
            </w:r>
          </w:p>
        </w:tc>
      </w:tr>
      <w:tr w:rsidR="009B12FE" w:rsidRPr="00980E73" w14:paraId="3376C4EC" w14:textId="77777777" w:rsidTr="009B12FE">
        <w:trPr>
          <w:cantSplit/>
          <w:jc w:val="center"/>
        </w:trPr>
        <w:tc>
          <w:tcPr>
            <w:tcW w:w="2418" w:type="dxa"/>
            <w:vAlign w:val="center"/>
          </w:tcPr>
          <w:p w14:paraId="3376C4EA" w14:textId="334F5D8A" w:rsidR="009B12FE" w:rsidRPr="00980E73" w:rsidRDefault="00104327" w:rsidP="00192807">
            <w:pPr>
              <w:rPr>
                <w:rFonts w:ascii="Arial" w:hAnsi="Arial" w:cs="Arial"/>
              </w:rPr>
            </w:pPr>
            <w:r>
              <w:rPr>
                <w:rFonts w:ascii="Arial" w:hAnsi="Arial" w:cs="Arial"/>
              </w:rPr>
              <w:t>Name of o</w:t>
            </w:r>
            <w:r w:rsidR="009B12FE" w:rsidRPr="00980E73">
              <w:rPr>
                <w:rFonts w:ascii="Arial" w:hAnsi="Arial" w:cs="Arial"/>
              </w:rPr>
              <w:t>rganisation</w:t>
            </w:r>
          </w:p>
        </w:tc>
        <w:tc>
          <w:tcPr>
            <w:tcW w:w="8214" w:type="dxa"/>
            <w:vAlign w:val="center"/>
          </w:tcPr>
          <w:p w14:paraId="3376C4EB" w14:textId="77777777" w:rsidR="009B12FE" w:rsidRPr="00980E73" w:rsidRDefault="009B12FE" w:rsidP="00192807">
            <w:pPr>
              <w:rPr>
                <w:rFonts w:ascii="Arial" w:hAnsi="Arial" w:cs="Arial"/>
              </w:rPr>
            </w:pPr>
          </w:p>
        </w:tc>
      </w:tr>
      <w:tr w:rsidR="009B12FE" w:rsidRPr="00980E73" w14:paraId="3376C4EF" w14:textId="77777777" w:rsidTr="009B12FE">
        <w:trPr>
          <w:cantSplit/>
          <w:jc w:val="center"/>
        </w:trPr>
        <w:tc>
          <w:tcPr>
            <w:tcW w:w="2418" w:type="dxa"/>
            <w:vAlign w:val="center"/>
          </w:tcPr>
          <w:p w14:paraId="3376C4ED" w14:textId="77777777" w:rsidR="009B12FE" w:rsidRPr="00980E73" w:rsidRDefault="009B12FE" w:rsidP="00192807">
            <w:pPr>
              <w:rPr>
                <w:rFonts w:ascii="Arial" w:hAnsi="Arial" w:cs="Arial"/>
              </w:rPr>
            </w:pPr>
            <w:r w:rsidRPr="00980E73">
              <w:rPr>
                <w:rFonts w:ascii="Arial" w:hAnsi="Arial" w:cs="Arial"/>
              </w:rPr>
              <w:t>Country</w:t>
            </w:r>
          </w:p>
        </w:tc>
        <w:tc>
          <w:tcPr>
            <w:tcW w:w="8214" w:type="dxa"/>
            <w:vAlign w:val="center"/>
          </w:tcPr>
          <w:p w14:paraId="3376C4EE" w14:textId="77777777" w:rsidR="009B12FE" w:rsidRPr="00980E73" w:rsidRDefault="009B12FE" w:rsidP="00192807">
            <w:pPr>
              <w:rPr>
                <w:rFonts w:ascii="Arial" w:hAnsi="Arial" w:cs="Arial"/>
              </w:rPr>
            </w:pPr>
          </w:p>
        </w:tc>
      </w:tr>
      <w:tr w:rsidR="009B12FE" w:rsidRPr="00980E73" w14:paraId="3376C4F2" w14:textId="77777777" w:rsidTr="009B12FE">
        <w:trPr>
          <w:cantSplit/>
          <w:trHeight w:val="325"/>
          <w:jc w:val="center"/>
        </w:trPr>
        <w:tc>
          <w:tcPr>
            <w:tcW w:w="2418" w:type="dxa"/>
            <w:vAlign w:val="center"/>
          </w:tcPr>
          <w:p w14:paraId="3376C4F0" w14:textId="32A8451E" w:rsidR="009B12FE" w:rsidRPr="00980E73" w:rsidRDefault="008A2D3E" w:rsidP="00192807">
            <w:pPr>
              <w:rPr>
                <w:rFonts w:ascii="Arial" w:hAnsi="Arial" w:cs="Arial"/>
              </w:rPr>
            </w:pPr>
            <w:r>
              <w:rPr>
                <w:rFonts w:ascii="Arial" w:hAnsi="Arial" w:cs="Arial"/>
              </w:rPr>
              <w:t>Implementing o</w:t>
            </w:r>
            <w:r w:rsidR="00104327">
              <w:rPr>
                <w:rFonts w:ascii="Arial" w:hAnsi="Arial" w:cs="Arial"/>
              </w:rPr>
              <w:t>fficer</w:t>
            </w:r>
          </w:p>
        </w:tc>
        <w:tc>
          <w:tcPr>
            <w:tcW w:w="8214" w:type="dxa"/>
            <w:vAlign w:val="center"/>
          </w:tcPr>
          <w:p w14:paraId="3376C4F1" w14:textId="77777777" w:rsidR="009B12FE" w:rsidRPr="00980E73" w:rsidRDefault="009B12FE" w:rsidP="00192807">
            <w:pPr>
              <w:rPr>
                <w:rFonts w:ascii="Arial" w:hAnsi="Arial" w:cs="Arial"/>
              </w:rPr>
            </w:pPr>
          </w:p>
        </w:tc>
      </w:tr>
      <w:tr w:rsidR="009B12FE" w:rsidRPr="00980E73" w14:paraId="3376C4F5" w14:textId="77777777" w:rsidTr="009B12FE">
        <w:trPr>
          <w:cantSplit/>
          <w:trHeight w:val="325"/>
          <w:jc w:val="center"/>
        </w:trPr>
        <w:tc>
          <w:tcPr>
            <w:tcW w:w="2418" w:type="dxa"/>
            <w:vAlign w:val="center"/>
          </w:tcPr>
          <w:p w14:paraId="3376C4F3" w14:textId="77777777" w:rsidR="009B12FE" w:rsidRPr="00980E73" w:rsidRDefault="009B12FE" w:rsidP="00192807">
            <w:pPr>
              <w:rPr>
                <w:rFonts w:ascii="Arial" w:hAnsi="Arial" w:cs="Arial"/>
              </w:rPr>
            </w:pPr>
            <w:r w:rsidRPr="00980E73">
              <w:rPr>
                <w:rFonts w:ascii="Arial" w:hAnsi="Arial" w:cs="Arial"/>
              </w:rPr>
              <w:t>Phone</w:t>
            </w:r>
          </w:p>
        </w:tc>
        <w:tc>
          <w:tcPr>
            <w:tcW w:w="8214" w:type="dxa"/>
            <w:vAlign w:val="center"/>
          </w:tcPr>
          <w:p w14:paraId="3376C4F4" w14:textId="77777777" w:rsidR="009B12FE" w:rsidRPr="00980E73" w:rsidRDefault="009B12FE" w:rsidP="00192807">
            <w:pPr>
              <w:rPr>
                <w:rFonts w:ascii="Arial" w:hAnsi="Arial" w:cs="Arial"/>
              </w:rPr>
            </w:pPr>
          </w:p>
        </w:tc>
      </w:tr>
      <w:tr w:rsidR="009B12FE" w:rsidRPr="00980E73" w14:paraId="3376C4F8" w14:textId="77777777" w:rsidTr="009B12FE">
        <w:trPr>
          <w:cantSplit/>
          <w:trHeight w:val="325"/>
          <w:jc w:val="center"/>
        </w:trPr>
        <w:tc>
          <w:tcPr>
            <w:tcW w:w="2418" w:type="dxa"/>
            <w:vAlign w:val="center"/>
          </w:tcPr>
          <w:p w14:paraId="3376C4F6" w14:textId="77777777" w:rsidR="009B12FE" w:rsidRPr="00980E73" w:rsidRDefault="009B12FE" w:rsidP="00192807">
            <w:pPr>
              <w:rPr>
                <w:rFonts w:ascii="Arial" w:hAnsi="Arial" w:cs="Arial"/>
              </w:rPr>
            </w:pPr>
            <w:r w:rsidRPr="00980E73">
              <w:rPr>
                <w:rFonts w:ascii="Arial" w:hAnsi="Arial" w:cs="Arial"/>
              </w:rPr>
              <w:t>Email</w:t>
            </w:r>
          </w:p>
        </w:tc>
        <w:tc>
          <w:tcPr>
            <w:tcW w:w="8214" w:type="dxa"/>
            <w:vAlign w:val="center"/>
          </w:tcPr>
          <w:p w14:paraId="3376C4F7" w14:textId="77777777" w:rsidR="009B12FE" w:rsidRPr="00980E73" w:rsidRDefault="009B12FE" w:rsidP="00192807">
            <w:pPr>
              <w:rPr>
                <w:rFonts w:ascii="Arial" w:hAnsi="Arial" w:cs="Arial"/>
              </w:rPr>
            </w:pPr>
          </w:p>
        </w:tc>
      </w:tr>
    </w:tbl>
    <w:p w14:paraId="3376C4F9" w14:textId="77777777" w:rsidR="009B12FE" w:rsidRPr="00980E73" w:rsidRDefault="009B12FE" w:rsidP="009B12FE">
      <w:pPr>
        <w:rPr>
          <w:rFonts w:ascii="Arial" w:hAnsi="Arial" w:cs="Arial"/>
        </w:rPr>
      </w:pPr>
    </w:p>
    <w:tbl>
      <w:tblPr>
        <w:tblW w:w="10598" w:type="dxa"/>
        <w:jc w:val="cente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3004"/>
        <w:gridCol w:w="7594"/>
      </w:tblGrid>
      <w:tr w:rsidR="009B12FE" w:rsidRPr="00980E73" w14:paraId="3376C4FB" w14:textId="77777777" w:rsidTr="009B12FE">
        <w:trPr>
          <w:cantSplit/>
          <w:jc w:val="center"/>
        </w:trPr>
        <w:tc>
          <w:tcPr>
            <w:tcW w:w="10598" w:type="dxa"/>
            <w:gridSpan w:val="2"/>
            <w:shd w:val="clear" w:color="auto" w:fill="224CAA"/>
          </w:tcPr>
          <w:p w14:paraId="3376C4FA" w14:textId="7C4FAB7C" w:rsidR="009B12FE" w:rsidRPr="00980E73" w:rsidRDefault="009B12FE" w:rsidP="00104327">
            <w:pPr>
              <w:rPr>
                <w:rFonts w:ascii="Arial" w:hAnsi="Arial" w:cs="Arial"/>
                <w:color w:val="FFFFFF"/>
              </w:rPr>
            </w:pPr>
            <w:r w:rsidRPr="00980E73">
              <w:rPr>
                <w:rFonts w:ascii="Arial" w:hAnsi="Arial" w:cs="Arial"/>
                <w:color w:val="FFFFFF"/>
              </w:rPr>
              <w:t xml:space="preserve">Funding </w:t>
            </w:r>
            <w:r w:rsidR="00104327">
              <w:rPr>
                <w:rFonts w:ascii="Arial" w:hAnsi="Arial" w:cs="Arial"/>
                <w:color w:val="FFFFFF"/>
              </w:rPr>
              <w:t>Requirement</w:t>
            </w:r>
            <w:r w:rsidRPr="00980E73">
              <w:rPr>
                <w:rFonts w:ascii="Arial" w:hAnsi="Arial" w:cs="Arial"/>
                <w:color w:val="FFFFFF"/>
              </w:rPr>
              <w:t xml:space="preserve"> </w:t>
            </w:r>
          </w:p>
        </w:tc>
      </w:tr>
      <w:tr w:rsidR="009B12FE" w:rsidRPr="00980E73" w14:paraId="3376C4FE" w14:textId="77777777" w:rsidTr="009B12FE">
        <w:trPr>
          <w:cantSplit/>
          <w:jc w:val="center"/>
        </w:trPr>
        <w:tc>
          <w:tcPr>
            <w:tcW w:w="3004" w:type="dxa"/>
          </w:tcPr>
          <w:p w14:paraId="3376C4FC" w14:textId="129FA487" w:rsidR="009B12FE" w:rsidRPr="00980E73" w:rsidRDefault="00104327" w:rsidP="00104327">
            <w:pPr>
              <w:rPr>
                <w:rFonts w:ascii="Arial" w:hAnsi="Arial" w:cs="Arial"/>
              </w:rPr>
            </w:pPr>
            <w:r>
              <w:rPr>
                <w:rFonts w:ascii="Arial" w:hAnsi="Arial" w:cs="Arial"/>
              </w:rPr>
              <w:t>Grant a</w:t>
            </w:r>
            <w:r w:rsidR="009B12FE" w:rsidRPr="00980E73">
              <w:rPr>
                <w:rFonts w:ascii="Arial" w:hAnsi="Arial" w:cs="Arial"/>
              </w:rPr>
              <w:t xml:space="preserve">mount </w:t>
            </w:r>
            <w:r>
              <w:rPr>
                <w:rFonts w:ascii="Arial" w:hAnsi="Arial" w:cs="Arial"/>
              </w:rPr>
              <w:t>required</w:t>
            </w:r>
          </w:p>
        </w:tc>
        <w:tc>
          <w:tcPr>
            <w:tcW w:w="7594" w:type="dxa"/>
          </w:tcPr>
          <w:p w14:paraId="3376C4FD" w14:textId="77777777" w:rsidR="009B12FE" w:rsidRPr="00980E73" w:rsidRDefault="009B12FE" w:rsidP="00192807">
            <w:pPr>
              <w:rPr>
                <w:rFonts w:ascii="Arial" w:hAnsi="Arial" w:cs="Arial"/>
              </w:rPr>
            </w:pPr>
          </w:p>
        </w:tc>
      </w:tr>
      <w:tr w:rsidR="009B12FE" w:rsidRPr="00980E73" w14:paraId="3376C501" w14:textId="77777777" w:rsidTr="009B12FE">
        <w:trPr>
          <w:cantSplit/>
          <w:jc w:val="center"/>
        </w:trPr>
        <w:tc>
          <w:tcPr>
            <w:tcW w:w="3004" w:type="dxa"/>
          </w:tcPr>
          <w:p w14:paraId="3376C4FF" w14:textId="77777777" w:rsidR="009B12FE" w:rsidRPr="00980E73" w:rsidRDefault="009B12FE" w:rsidP="00192807">
            <w:pPr>
              <w:rPr>
                <w:rFonts w:ascii="Arial" w:hAnsi="Arial" w:cs="Arial"/>
              </w:rPr>
            </w:pPr>
            <w:r w:rsidRPr="00980E73">
              <w:rPr>
                <w:rFonts w:ascii="Arial" w:hAnsi="Arial" w:cs="Arial"/>
              </w:rPr>
              <w:t>Currency</w:t>
            </w:r>
          </w:p>
        </w:tc>
        <w:tc>
          <w:tcPr>
            <w:tcW w:w="7594" w:type="dxa"/>
          </w:tcPr>
          <w:p w14:paraId="3376C500" w14:textId="77777777" w:rsidR="009B12FE" w:rsidRPr="00980E73" w:rsidRDefault="009B12FE" w:rsidP="00192807">
            <w:pPr>
              <w:rPr>
                <w:rFonts w:ascii="Arial" w:hAnsi="Arial" w:cs="Arial"/>
              </w:rPr>
            </w:pPr>
          </w:p>
        </w:tc>
      </w:tr>
      <w:tr w:rsidR="009B12FE" w:rsidRPr="00980E73" w14:paraId="3376C504" w14:textId="77777777" w:rsidTr="009B12FE">
        <w:trPr>
          <w:cantSplit/>
          <w:jc w:val="center"/>
        </w:trPr>
        <w:tc>
          <w:tcPr>
            <w:tcW w:w="3004" w:type="dxa"/>
          </w:tcPr>
          <w:p w14:paraId="3376C502" w14:textId="45352F97" w:rsidR="009B12FE" w:rsidRPr="00980E73" w:rsidRDefault="009B12FE" w:rsidP="00104327">
            <w:pPr>
              <w:rPr>
                <w:rFonts w:ascii="Arial" w:hAnsi="Arial" w:cs="Arial"/>
              </w:rPr>
            </w:pPr>
            <w:r w:rsidRPr="00980E73">
              <w:rPr>
                <w:rFonts w:ascii="Arial" w:hAnsi="Arial" w:cs="Arial"/>
              </w:rPr>
              <w:t xml:space="preserve">Amount of </w:t>
            </w:r>
            <w:r w:rsidR="00104327">
              <w:rPr>
                <w:rFonts w:ascii="Arial" w:hAnsi="Arial" w:cs="Arial"/>
              </w:rPr>
              <w:t>c</w:t>
            </w:r>
            <w:r w:rsidRPr="00980E73">
              <w:rPr>
                <w:rFonts w:ascii="Arial" w:hAnsi="Arial" w:cs="Arial"/>
              </w:rPr>
              <w:t>o-funding</w:t>
            </w:r>
            <w:r w:rsidRPr="00980E73">
              <w:rPr>
                <w:rStyle w:val="FootnoteReference"/>
                <w:rFonts w:ascii="Arial" w:hAnsi="Arial" w:cs="Arial"/>
              </w:rPr>
              <w:footnoteReference w:id="1"/>
            </w:r>
          </w:p>
        </w:tc>
        <w:tc>
          <w:tcPr>
            <w:tcW w:w="7594" w:type="dxa"/>
          </w:tcPr>
          <w:p w14:paraId="3376C503" w14:textId="77777777" w:rsidR="009B12FE" w:rsidRPr="00980E73" w:rsidRDefault="009B12FE" w:rsidP="00192807">
            <w:pPr>
              <w:rPr>
                <w:rFonts w:ascii="Arial" w:hAnsi="Arial" w:cs="Arial"/>
              </w:rPr>
            </w:pPr>
          </w:p>
        </w:tc>
      </w:tr>
      <w:tr w:rsidR="009B12FE" w:rsidRPr="00980E73" w14:paraId="3376C507" w14:textId="77777777" w:rsidTr="009B12FE">
        <w:trPr>
          <w:cantSplit/>
          <w:trHeight w:val="325"/>
          <w:jc w:val="center"/>
        </w:trPr>
        <w:tc>
          <w:tcPr>
            <w:tcW w:w="3004" w:type="dxa"/>
          </w:tcPr>
          <w:p w14:paraId="3376C505" w14:textId="77777777" w:rsidR="009B12FE" w:rsidRPr="00980E73" w:rsidRDefault="009B12FE" w:rsidP="00192807">
            <w:pPr>
              <w:rPr>
                <w:rFonts w:ascii="Arial" w:hAnsi="Arial" w:cs="Arial"/>
              </w:rPr>
            </w:pPr>
            <w:r w:rsidRPr="00980E73">
              <w:rPr>
                <w:rFonts w:ascii="Arial" w:hAnsi="Arial" w:cs="Arial"/>
              </w:rPr>
              <w:t>Expected start date</w:t>
            </w:r>
          </w:p>
        </w:tc>
        <w:tc>
          <w:tcPr>
            <w:tcW w:w="7594" w:type="dxa"/>
          </w:tcPr>
          <w:p w14:paraId="3376C506" w14:textId="77777777" w:rsidR="009B12FE" w:rsidRPr="00980E73" w:rsidRDefault="009B12FE" w:rsidP="00192807">
            <w:pPr>
              <w:rPr>
                <w:rFonts w:ascii="Arial" w:hAnsi="Arial" w:cs="Arial"/>
              </w:rPr>
            </w:pPr>
          </w:p>
        </w:tc>
      </w:tr>
      <w:tr w:rsidR="009B12FE" w:rsidRPr="00980E73" w14:paraId="3376C50A" w14:textId="77777777" w:rsidTr="009B12FE">
        <w:trPr>
          <w:cantSplit/>
          <w:trHeight w:val="325"/>
          <w:jc w:val="center"/>
        </w:trPr>
        <w:tc>
          <w:tcPr>
            <w:tcW w:w="3004" w:type="dxa"/>
          </w:tcPr>
          <w:p w14:paraId="3376C508" w14:textId="77777777" w:rsidR="009B12FE" w:rsidRPr="00980E73" w:rsidRDefault="009B12FE" w:rsidP="00192807">
            <w:pPr>
              <w:rPr>
                <w:rFonts w:ascii="Arial" w:hAnsi="Arial" w:cs="Arial"/>
              </w:rPr>
            </w:pPr>
            <w:r w:rsidRPr="00980E73">
              <w:rPr>
                <w:rFonts w:ascii="Arial" w:hAnsi="Arial" w:cs="Arial"/>
              </w:rPr>
              <w:t>Expected end date</w:t>
            </w:r>
          </w:p>
        </w:tc>
        <w:tc>
          <w:tcPr>
            <w:tcW w:w="7594" w:type="dxa"/>
          </w:tcPr>
          <w:p w14:paraId="3376C509" w14:textId="77777777" w:rsidR="009B12FE" w:rsidRPr="00980E73" w:rsidRDefault="009B12FE" w:rsidP="00192807">
            <w:pPr>
              <w:rPr>
                <w:rFonts w:ascii="Arial" w:hAnsi="Arial" w:cs="Arial"/>
              </w:rPr>
            </w:pPr>
          </w:p>
        </w:tc>
      </w:tr>
    </w:tbl>
    <w:p w14:paraId="3376C50B" w14:textId="77777777" w:rsidR="009B12FE" w:rsidRPr="00980E73" w:rsidRDefault="009B12FE" w:rsidP="009B12FE">
      <w:pPr>
        <w:rPr>
          <w:rFonts w:ascii="Arial" w:hAnsi="Arial" w:cs="Arial"/>
        </w:rPr>
      </w:pPr>
    </w:p>
    <w:tbl>
      <w:tblPr>
        <w:tblW w:w="10598" w:type="dxa"/>
        <w:jc w:val="cente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10598"/>
      </w:tblGrid>
      <w:tr w:rsidR="009B12FE" w:rsidRPr="00980E73" w14:paraId="3376C50D" w14:textId="77777777" w:rsidTr="009B12FE">
        <w:trPr>
          <w:cantSplit/>
          <w:jc w:val="center"/>
        </w:trPr>
        <w:tc>
          <w:tcPr>
            <w:tcW w:w="10598" w:type="dxa"/>
            <w:shd w:val="clear" w:color="auto" w:fill="224CAA"/>
          </w:tcPr>
          <w:p w14:paraId="3376C50C" w14:textId="0B78F938" w:rsidR="009B12FE" w:rsidRPr="00980E73" w:rsidRDefault="00104327" w:rsidP="00192807">
            <w:pPr>
              <w:rPr>
                <w:rFonts w:ascii="Arial" w:hAnsi="Arial" w:cs="Arial"/>
                <w:color w:val="FFFFFF"/>
              </w:rPr>
            </w:pPr>
            <w:r>
              <w:rPr>
                <w:rFonts w:ascii="Arial" w:hAnsi="Arial" w:cs="Arial"/>
                <w:color w:val="FFFFFF"/>
              </w:rPr>
              <w:t>Project Title</w:t>
            </w:r>
          </w:p>
        </w:tc>
      </w:tr>
      <w:tr w:rsidR="009B12FE" w:rsidRPr="00980E73" w14:paraId="3376C50F" w14:textId="77777777" w:rsidTr="009B12FE">
        <w:trPr>
          <w:cantSplit/>
          <w:jc w:val="center"/>
        </w:trPr>
        <w:tc>
          <w:tcPr>
            <w:tcW w:w="10598" w:type="dxa"/>
          </w:tcPr>
          <w:p w14:paraId="3376C50E" w14:textId="77777777" w:rsidR="009B12FE" w:rsidRPr="00980E73" w:rsidRDefault="009B12FE" w:rsidP="00192807">
            <w:pPr>
              <w:rPr>
                <w:rFonts w:ascii="Arial" w:hAnsi="Arial" w:cs="Arial"/>
              </w:rPr>
            </w:pPr>
          </w:p>
        </w:tc>
      </w:tr>
    </w:tbl>
    <w:p w14:paraId="3376C510" w14:textId="77777777" w:rsidR="009B12FE" w:rsidRPr="00980E73" w:rsidRDefault="009B12FE" w:rsidP="009B12FE">
      <w:pPr>
        <w:rPr>
          <w:rFonts w:ascii="Arial" w:hAnsi="Arial" w:cs="Arial"/>
        </w:rPr>
      </w:pPr>
    </w:p>
    <w:tbl>
      <w:tblPr>
        <w:tblW w:w="10598" w:type="dxa"/>
        <w:jc w:val="cente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10598"/>
      </w:tblGrid>
      <w:tr w:rsidR="009B12FE" w:rsidRPr="00980E73" w14:paraId="3376C512" w14:textId="77777777" w:rsidTr="009B12FE">
        <w:trPr>
          <w:cantSplit/>
          <w:jc w:val="center"/>
        </w:trPr>
        <w:tc>
          <w:tcPr>
            <w:tcW w:w="10598" w:type="dxa"/>
            <w:shd w:val="clear" w:color="auto" w:fill="224CAA"/>
          </w:tcPr>
          <w:p w14:paraId="3376C511" w14:textId="60AA198E" w:rsidR="009B12FE" w:rsidRPr="00980E73" w:rsidRDefault="00104327" w:rsidP="00104327">
            <w:pPr>
              <w:rPr>
                <w:rFonts w:ascii="Arial" w:hAnsi="Arial" w:cs="Arial"/>
                <w:color w:val="FFFFFF"/>
              </w:rPr>
            </w:pPr>
            <w:r>
              <w:rPr>
                <w:rFonts w:ascii="Arial" w:hAnsi="Arial" w:cs="Arial"/>
                <w:color w:val="FFFFFF"/>
              </w:rPr>
              <w:t>Project Summary</w:t>
            </w:r>
            <w:r w:rsidR="009B12FE" w:rsidRPr="00980E73">
              <w:rPr>
                <w:rFonts w:ascii="Arial" w:hAnsi="Arial" w:cs="Arial"/>
                <w:color w:val="FFFFFF"/>
              </w:rPr>
              <w:t xml:space="preserve"> (</w:t>
            </w:r>
            <w:r>
              <w:rPr>
                <w:rFonts w:ascii="Arial" w:hAnsi="Arial" w:cs="Arial"/>
                <w:color w:val="FFFFFF"/>
              </w:rPr>
              <w:t xml:space="preserve">max. </w:t>
            </w:r>
            <w:r w:rsidR="009B12FE" w:rsidRPr="00980E73">
              <w:rPr>
                <w:rFonts w:ascii="Arial" w:hAnsi="Arial" w:cs="Arial"/>
                <w:color w:val="FFFFFF"/>
              </w:rPr>
              <w:t>50 words)</w:t>
            </w:r>
          </w:p>
        </w:tc>
      </w:tr>
      <w:tr w:rsidR="009B12FE" w:rsidRPr="00980E73" w14:paraId="3376C514" w14:textId="77777777" w:rsidTr="009B12FE">
        <w:trPr>
          <w:cantSplit/>
          <w:jc w:val="center"/>
        </w:trPr>
        <w:tc>
          <w:tcPr>
            <w:tcW w:w="10598" w:type="dxa"/>
          </w:tcPr>
          <w:p w14:paraId="3376C513" w14:textId="77777777" w:rsidR="009B12FE" w:rsidRPr="00980E73" w:rsidRDefault="009B12FE" w:rsidP="00192807">
            <w:pPr>
              <w:rPr>
                <w:rFonts w:ascii="Arial" w:hAnsi="Arial" w:cs="Arial"/>
              </w:rPr>
            </w:pPr>
          </w:p>
        </w:tc>
      </w:tr>
    </w:tbl>
    <w:p w14:paraId="3376C516" w14:textId="77777777" w:rsidR="009B12FE" w:rsidRPr="00980E73" w:rsidRDefault="009B12FE" w:rsidP="009B12FE">
      <w:pPr>
        <w:rPr>
          <w:rFonts w:ascii="Arial" w:hAnsi="Arial" w:cs="Arial"/>
        </w:rPr>
      </w:pPr>
    </w:p>
    <w:tbl>
      <w:tblPr>
        <w:tblW w:w="10598" w:type="dxa"/>
        <w:jc w:val="cente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10598"/>
      </w:tblGrid>
      <w:tr w:rsidR="009B12FE" w:rsidRPr="00980E73" w14:paraId="3376C518" w14:textId="77777777" w:rsidTr="009B12FE">
        <w:trPr>
          <w:cantSplit/>
          <w:jc w:val="center"/>
        </w:trPr>
        <w:tc>
          <w:tcPr>
            <w:tcW w:w="10598" w:type="dxa"/>
            <w:shd w:val="clear" w:color="auto" w:fill="224CAA"/>
          </w:tcPr>
          <w:p w14:paraId="3376C517" w14:textId="7A52E9BE" w:rsidR="009B12FE" w:rsidRPr="00980E73" w:rsidRDefault="00FE0674" w:rsidP="00192807">
            <w:pPr>
              <w:rPr>
                <w:rFonts w:ascii="Arial" w:hAnsi="Arial" w:cs="Arial"/>
                <w:color w:val="FFFFFF"/>
              </w:rPr>
            </w:pPr>
            <w:r>
              <w:rPr>
                <w:rFonts w:ascii="Arial" w:hAnsi="Arial" w:cs="Arial"/>
                <w:color w:val="FFFFFF"/>
              </w:rPr>
              <w:t>Expected I</w:t>
            </w:r>
            <w:r w:rsidR="009B12FE" w:rsidRPr="00980E73">
              <w:rPr>
                <w:rFonts w:ascii="Arial" w:hAnsi="Arial" w:cs="Arial"/>
                <w:color w:val="FFFFFF"/>
              </w:rPr>
              <w:t>mpact: what is the expected impact on your project beneficiaries? What change(s) will the project bring about?</w:t>
            </w:r>
          </w:p>
        </w:tc>
      </w:tr>
      <w:tr w:rsidR="009B12FE" w:rsidRPr="00980E73" w14:paraId="3376C51A" w14:textId="77777777" w:rsidTr="009B12FE">
        <w:trPr>
          <w:cantSplit/>
          <w:trHeight w:val="545"/>
          <w:jc w:val="center"/>
        </w:trPr>
        <w:tc>
          <w:tcPr>
            <w:tcW w:w="10598" w:type="dxa"/>
            <w:vAlign w:val="center"/>
          </w:tcPr>
          <w:p w14:paraId="3376C519" w14:textId="77777777" w:rsidR="009B12FE" w:rsidRPr="00980E73" w:rsidRDefault="009B12FE" w:rsidP="00192807">
            <w:pPr>
              <w:rPr>
                <w:rFonts w:ascii="Arial" w:hAnsi="Arial" w:cs="Arial"/>
              </w:rPr>
            </w:pPr>
          </w:p>
        </w:tc>
      </w:tr>
    </w:tbl>
    <w:p w14:paraId="3376C51B" w14:textId="77777777" w:rsidR="009B12FE" w:rsidRPr="00980E73" w:rsidRDefault="009B12FE" w:rsidP="009B12FE">
      <w:pPr>
        <w:rPr>
          <w:rFonts w:ascii="Arial" w:hAnsi="Arial" w:cs="Arial"/>
        </w:rPr>
      </w:pPr>
    </w:p>
    <w:tbl>
      <w:tblPr>
        <w:tblW w:w="10598" w:type="dxa"/>
        <w:jc w:val="cente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10598"/>
      </w:tblGrid>
      <w:tr w:rsidR="009B12FE" w:rsidRPr="00980E73" w14:paraId="3376C51D" w14:textId="77777777" w:rsidTr="009B12FE">
        <w:trPr>
          <w:cantSplit/>
          <w:jc w:val="center"/>
        </w:trPr>
        <w:tc>
          <w:tcPr>
            <w:tcW w:w="10598" w:type="dxa"/>
            <w:shd w:val="clear" w:color="auto" w:fill="224CAA"/>
          </w:tcPr>
          <w:p w14:paraId="3376C51C" w14:textId="37829CAE" w:rsidR="009B12FE" w:rsidRPr="00980E73" w:rsidRDefault="00FE0674" w:rsidP="00192807">
            <w:pPr>
              <w:rPr>
                <w:rFonts w:ascii="Arial" w:hAnsi="Arial" w:cs="Arial"/>
                <w:color w:val="FFFFFF"/>
              </w:rPr>
            </w:pPr>
            <w:r>
              <w:rPr>
                <w:rFonts w:ascii="Arial" w:hAnsi="Arial" w:cs="Arial"/>
                <w:color w:val="FFFFFF"/>
              </w:rPr>
              <w:lastRenderedPageBreak/>
              <w:t>Expected R</w:t>
            </w:r>
            <w:r w:rsidR="009B12FE" w:rsidRPr="00980E73">
              <w:rPr>
                <w:rFonts w:ascii="Arial" w:hAnsi="Arial" w:cs="Arial"/>
                <w:color w:val="FFFFFF"/>
              </w:rPr>
              <w:t>esults: what are the measurable results that the project will achieve</w:t>
            </w:r>
            <w:r w:rsidR="009B12FE" w:rsidRPr="00980E73">
              <w:rPr>
                <w:rFonts w:ascii="Arial" w:hAnsi="Arial" w:cs="Arial"/>
                <w:color w:val="FFFFFF"/>
                <w:vertAlign w:val="superscript"/>
              </w:rPr>
              <w:footnoteReference w:id="2"/>
            </w:r>
            <w:r w:rsidR="009B12FE" w:rsidRPr="00980E73">
              <w:rPr>
                <w:rFonts w:ascii="Arial" w:hAnsi="Arial" w:cs="Arial"/>
                <w:color w:val="FFFFFF"/>
              </w:rPr>
              <w:t>?</w:t>
            </w:r>
          </w:p>
        </w:tc>
      </w:tr>
      <w:tr w:rsidR="009B12FE" w:rsidRPr="00980E73" w14:paraId="3376C51F" w14:textId="77777777" w:rsidTr="009B12FE">
        <w:trPr>
          <w:cantSplit/>
          <w:trHeight w:val="545"/>
          <w:jc w:val="center"/>
        </w:trPr>
        <w:tc>
          <w:tcPr>
            <w:tcW w:w="10598" w:type="dxa"/>
            <w:vAlign w:val="center"/>
          </w:tcPr>
          <w:p w14:paraId="3376C51E" w14:textId="77777777" w:rsidR="009B12FE" w:rsidRPr="00980E73" w:rsidRDefault="009B12FE" w:rsidP="00192807">
            <w:pPr>
              <w:rPr>
                <w:rFonts w:ascii="Arial" w:hAnsi="Arial" w:cs="Arial"/>
              </w:rPr>
            </w:pPr>
          </w:p>
        </w:tc>
      </w:tr>
    </w:tbl>
    <w:p w14:paraId="3376C520" w14:textId="77777777" w:rsidR="009B12FE" w:rsidRPr="00980E73" w:rsidRDefault="009B12FE" w:rsidP="009B12FE">
      <w:pPr>
        <w:rPr>
          <w:rFonts w:ascii="Arial" w:hAnsi="Arial" w:cs="Arial"/>
        </w:rPr>
      </w:pPr>
    </w:p>
    <w:tbl>
      <w:tblPr>
        <w:tblW w:w="10598" w:type="dxa"/>
        <w:jc w:val="cente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10598"/>
      </w:tblGrid>
      <w:tr w:rsidR="009B12FE" w:rsidRPr="00980E73" w14:paraId="3376C522" w14:textId="77777777" w:rsidTr="009B12FE">
        <w:trPr>
          <w:cantSplit/>
          <w:jc w:val="center"/>
        </w:trPr>
        <w:tc>
          <w:tcPr>
            <w:tcW w:w="10598" w:type="dxa"/>
            <w:shd w:val="clear" w:color="auto" w:fill="224CAA"/>
          </w:tcPr>
          <w:p w14:paraId="3376C521" w14:textId="329EBA96" w:rsidR="009B12FE" w:rsidRPr="00980E73" w:rsidRDefault="00104327" w:rsidP="00192807">
            <w:pPr>
              <w:rPr>
                <w:rFonts w:ascii="Arial" w:hAnsi="Arial" w:cs="Arial"/>
                <w:color w:val="FFFFFF"/>
              </w:rPr>
            </w:pPr>
            <w:r>
              <w:rPr>
                <w:rFonts w:ascii="Arial" w:hAnsi="Arial" w:cs="Arial"/>
                <w:color w:val="FFFFFF"/>
              </w:rPr>
              <w:t>Strategy/</w:t>
            </w:r>
            <w:r w:rsidR="009B12FE" w:rsidRPr="00980E73">
              <w:rPr>
                <w:rFonts w:ascii="Arial" w:hAnsi="Arial" w:cs="Arial"/>
                <w:color w:val="FFFFFF"/>
              </w:rPr>
              <w:t xml:space="preserve">Approach: how do you plan to achieve the impact and results? </w:t>
            </w:r>
          </w:p>
        </w:tc>
      </w:tr>
      <w:tr w:rsidR="009B12FE" w:rsidRPr="00980E73" w14:paraId="3376C524" w14:textId="77777777" w:rsidTr="009B12FE">
        <w:trPr>
          <w:cantSplit/>
          <w:jc w:val="center"/>
        </w:trPr>
        <w:tc>
          <w:tcPr>
            <w:tcW w:w="10598" w:type="dxa"/>
          </w:tcPr>
          <w:p w14:paraId="3376C523" w14:textId="77777777" w:rsidR="009B12FE" w:rsidRPr="00980E73" w:rsidRDefault="009B12FE" w:rsidP="00192807">
            <w:pPr>
              <w:rPr>
                <w:rFonts w:ascii="Arial" w:hAnsi="Arial" w:cs="Arial"/>
              </w:rPr>
            </w:pPr>
          </w:p>
        </w:tc>
      </w:tr>
    </w:tbl>
    <w:p w14:paraId="3376C525" w14:textId="77777777" w:rsidR="009B12FE" w:rsidRPr="00980E73" w:rsidRDefault="009B12FE" w:rsidP="009B12FE">
      <w:pPr>
        <w:rPr>
          <w:rFonts w:ascii="Arial" w:hAnsi="Arial" w:cs="Arial"/>
        </w:rPr>
      </w:pPr>
    </w:p>
    <w:tbl>
      <w:tblPr>
        <w:tblW w:w="10598" w:type="dxa"/>
        <w:jc w:val="cente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10598"/>
      </w:tblGrid>
      <w:tr w:rsidR="009B12FE" w:rsidRPr="00980E73" w14:paraId="3376C527" w14:textId="77777777" w:rsidTr="009B12FE">
        <w:trPr>
          <w:cantSplit/>
          <w:jc w:val="center"/>
        </w:trPr>
        <w:tc>
          <w:tcPr>
            <w:tcW w:w="10598" w:type="dxa"/>
            <w:shd w:val="clear" w:color="auto" w:fill="224CAA"/>
          </w:tcPr>
          <w:p w14:paraId="3376C526" w14:textId="77777777" w:rsidR="009B12FE" w:rsidRPr="00980E73" w:rsidRDefault="009B12FE" w:rsidP="00192807">
            <w:pPr>
              <w:rPr>
                <w:rFonts w:ascii="Arial" w:hAnsi="Arial" w:cs="Arial"/>
                <w:color w:val="FFFFFF"/>
              </w:rPr>
            </w:pPr>
            <w:r w:rsidRPr="00980E73">
              <w:rPr>
                <w:rFonts w:ascii="Arial" w:hAnsi="Arial" w:cs="Arial"/>
                <w:color w:val="FFFFFF"/>
              </w:rPr>
              <w:t>Strategic relevance of the project: how does the project fit with your Chapter’s strategic plan? (maximum 150 words)</w:t>
            </w:r>
          </w:p>
        </w:tc>
      </w:tr>
      <w:tr w:rsidR="009B12FE" w:rsidRPr="00980E73" w14:paraId="3376C529" w14:textId="77777777" w:rsidTr="009B12FE">
        <w:trPr>
          <w:cantSplit/>
          <w:trHeight w:val="479"/>
          <w:jc w:val="center"/>
        </w:trPr>
        <w:tc>
          <w:tcPr>
            <w:tcW w:w="10598" w:type="dxa"/>
          </w:tcPr>
          <w:p w14:paraId="3376C528" w14:textId="77777777" w:rsidR="009B12FE" w:rsidRPr="00980E73" w:rsidRDefault="009B12FE" w:rsidP="00192807">
            <w:pPr>
              <w:rPr>
                <w:rFonts w:ascii="Arial" w:hAnsi="Arial" w:cs="Arial"/>
              </w:rPr>
            </w:pPr>
          </w:p>
        </w:tc>
      </w:tr>
    </w:tbl>
    <w:p w14:paraId="3376C52A" w14:textId="77777777" w:rsidR="009B12FE" w:rsidRPr="00980E73" w:rsidRDefault="009B12FE" w:rsidP="009B12FE">
      <w:pPr>
        <w:rPr>
          <w:rFonts w:ascii="Arial" w:hAnsi="Arial" w:cs="Arial"/>
        </w:rPr>
      </w:pPr>
    </w:p>
    <w:tbl>
      <w:tblPr>
        <w:tblW w:w="10598" w:type="dxa"/>
        <w:jc w:val="cente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10598"/>
      </w:tblGrid>
      <w:tr w:rsidR="009B12FE" w:rsidRPr="00980E73" w14:paraId="3376C52C" w14:textId="77777777" w:rsidTr="00192807">
        <w:trPr>
          <w:cantSplit/>
          <w:jc w:val="center"/>
        </w:trPr>
        <w:tc>
          <w:tcPr>
            <w:tcW w:w="10598" w:type="dxa"/>
            <w:shd w:val="clear" w:color="auto" w:fill="224CAA"/>
          </w:tcPr>
          <w:p w14:paraId="3376C52B" w14:textId="77777777" w:rsidR="009B12FE" w:rsidRPr="00980E73" w:rsidRDefault="009B12FE" w:rsidP="00192807">
            <w:pPr>
              <w:rPr>
                <w:rFonts w:ascii="Arial" w:hAnsi="Arial" w:cs="Arial"/>
                <w:color w:val="FFFFFF"/>
              </w:rPr>
            </w:pPr>
            <w:r w:rsidRPr="00980E73">
              <w:rPr>
                <w:rFonts w:ascii="Arial" w:hAnsi="Arial" w:cs="Arial"/>
                <w:color w:val="FFFFFF"/>
              </w:rPr>
              <w:t>Which PHP long term or intermediary result does the project contribute towards?</w:t>
            </w:r>
          </w:p>
        </w:tc>
      </w:tr>
      <w:tr w:rsidR="009B12FE" w:rsidRPr="00980E73" w14:paraId="3376C52E" w14:textId="77777777" w:rsidTr="00192807">
        <w:trPr>
          <w:cantSplit/>
          <w:trHeight w:val="479"/>
          <w:jc w:val="center"/>
        </w:trPr>
        <w:tc>
          <w:tcPr>
            <w:tcW w:w="10598" w:type="dxa"/>
          </w:tcPr>
          <w:p w14:paraId="3376C52D" w14:textId="77777777" w:rsidR="009B12FE" w:rsidRPr="00980E73" w:rsidRDefault="009B12FE" w:rsidP="00192807">
            <w:pPr>
              <w:rPr>
                <w:rFonts w:ascii="Arial" w:hAnsi="Arial" w:cs="Arial"/>
              </w:rPr>
            </w:pPr>
          </w:p>
        </w:tc>
      </w:tr>
    </w:tbl>
    <w:p w14:paraId="3376C52F" w14:textId="77777777" w:rsidR="009B12FE" w:rsidRPr="00980E73" w:rsidRDefault="009B12FE">
      <w:pPr>
        <w:rPr>
          <w:rFonts w:ascii="Arial" w:hAnsi="Arial" w:cs="Arial"/>
        </w:rPr>
      </w:pPr>
    </w:p>
    <w:tbl>
      <w:tblPr>
        <w:tblW w:w="10598" w:type="dxa"/>
        <w:jc w:val="cente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10598"/>
      </w:tblGrid>
      <w:tr w:rsidR="009B12FE" w:rsidRPr="00980E73" w14:paraId="3376C531" w14:textId="77777777" w:rsidTr="009B12FE">
        <w:trPr>
          <w:cantSplit/>
          <w:jc w:val="center"/>
        </w:trPr>
        <w:tc>
          <w:tcPr>
            <w:tcW w:w="10598" w:type="dxa"/>
            <w:shd w:val="clear" w:color="auto" w:fill="224CAA"/>
          </w:tcPr>
          <w:p w14:paraId="3376C530" w14:textId="77777777" w:rsidR="009B12FE" w:rsidRPr="00980E73" w:rsidRDefault="009B12FE" w:rsidP="00192807">
            <w:pPr>
              <w:rPr>
                <w:rFonts w:ascii="Arial" w:hAnsi="Arial" w:cs="Arial"/>
                <w:color w:val="FFFFFF"/>
              </w:rPr>
            </w:pPr>
            <w:r w:rsidRPr="00980E73">
              <w:rPr>
                <w:rFonts w:ascii="Arial" w:hAnsi="Arial" w:cs="Arial"/>
                <w:color w:val="FFFFFF"/>
              </w:rPr>
              <w:t>How does the project fit within the selection criteria described in the Call for Proposals?</w:t>
            </w:r>
          </w:p>
        </w:tc>
      </w:tr>
      <w:tr w:rsidR="009B12FE" w:rsidRPr="00980E73" w14:paraId="3376C533" w14:textId="77777777" w:rsidTr="009B12FE">
        <w:trPr>
          <w:cantSplit/>
          <w:trHeight w:val="479"/>
          <w:jc w:val="center"/>
        </w:trPr>
        <w:tc>
          <w:tcPr>
            <w:tcW w:w="10598" w:type="dxa"/>
          </w:tcPr>
          <w:p w14:paraId="3376C532" w14:textId="77777777" w:rsidR="009B12FE" w:rsidRPr="00980E73" w:rsidRDefault="009B12FE" w:rsidP="00192807">
            <w:pPr>
              <w:rPr>
                <w:rFonts w:ascii="Arial" w:hAnsi="Arial" w:cs="Arial"/>
              </w:rPr>
            </w:pPr>
          </w:p>
        </w:tc>
      </w:tr>
    </w:tbl>
    <w:p w14:paraId="3376C534" w14:textId="77777777" w:rsidR="009B12FE" w:rsidRPr="00980E73" w:rsidRDefault="009B12FE" w:rsidP="009B12FE">
      <w:pPr>
        <w:rPr>
          <w:rFonts w:ascii="Arial" w:hAnsi="Arial" w:cs="Arial"/>
        </w:rPr>
      </w:pPr>
    </w:p>
    <w:tbl>
      <w:tblPr>
        <w:tblW w:w="10598" w:type="dxa"/>
        <w:jc w:val="cente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10598"/>
      </w:tblGrid>
      <w:tr w:rsidR="009B12FE" w:rsidRPr="00980E73" w14:paraId="3376C536" w14:textId="77777777" w:rsidTr="009B12FE">
        <w:trPr>
          <w:cantSplit/>
          <w:jc w:val="center"/>
        </w:trPr>
        <w:tc>
          <w:tcPr>
            <w:tcW w:w="10598" w:type="dxa"/>
            <w:shd w:val="clear" w:color="auto" w:fill="224CAA"/>
          </w:tcPr>
          <w:p w14:paraId="3376C535" w14:textId="77777777" w:rsidR="009B12FE" w:rsidRPr="00980E73" w:rsidRDefault="009B12FE" w:rsidP="00192807">
            <w:pPr>
              <w:rPr>
                <w:rFonts w:ascii="Arial" w:hAnsi="Arial" w:cs="Arial"/>
                <w:color w:val="FFFFFF"/>
              </w:rPr>
            </w:pPr>
            <w:r w:rsidRPr="00980E73">
              <w:rPr>
                <w:rFonts w:ascii="Arial" w:hAnsi="Arial" w:cs="Arial"/>
                <w:color w:val="FFFFFF"/>
              </w:rPr>
              <w:t>How will the impact of the project be sustained after the funding ends? Will the activities continue?</w:t>
            </w:r>
          </w:p>
        </w:tc>
      </w:tr>
      <w:tr w:rsidR="009B12FE" w:rsidRPr="00980E73" w14:paraId="3376C538" w14:textId="77777777" w:rsidTr="009B12FE">
        <w:trPr>
          <w:cantSplit/>
          <w:trHeight w:val="479"/>
          <w:jc w:val="center"/>
        </w:trPr>
        <w:tc>
          <w:tcPr>
            <w:tcW w:w="10598" w:type="dxa"/>
          </w:tcPr>
          <w:p w14:paraId="3376C537" w14:textId="77777777" w:rsidR="009B12FE" w:rsidRPr="00980E73" w:rsidRDefault="009B12FE" w:rsidP="00192807">
            <w:pPr>
              <w:rPr>
                <w:rFonts w:ascii="Arial" w:hAnsi="Arial" w:cs="Arial"/>
              </w:rPr>
            </w:pPr>
          </w:p>
        </w:tc>
      </w:tr>
    </w:tbl>
    <w:p w14:paraId="3376C539" w14:textId="77777777" w:rsidR="009B12FE" w:rsidRPr="00980E73" w:rsidRDefault="009B12FE" w:rsidP="009B12FE">
      <w:pPr>
        <w:rPr>
          <w:rFonts w:ascii="Arial" w:hAnsi="Arial" w:cs="Arial"/>
        </w:rPr>
      </w:pPr>
    </w:p>
    <w:tbl>
      <w:tblPr>
        <w:tblW w:w="5000" w:type="pct"/>
        <w:jc w:val="cente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2046"/>
        <w:gridCol w:w="2316"/>
        <w:gridCol w:w="4880"/>
      </w:tblGrid>
      <w:tr w:rsidR="009B12FE" w:rsidRPr="00980E73" w14:paraId="3376C53B" w14:textId="77777777" w:rsidTr="009B12FE">
        <w:trPr>
          <w:cantSplit/>
          <w:jc w:val="center"/>
        </w:trPr>
        <w:tc>
          <w:tcPr>
            <w:tcW w:w="5000" w:type="pct"/>
            <w:gridSpan w:val="3"/>
            <w:shd w:val="clear" w:color="auto" w:fill="224CAA"/>
          </w:tcPr>
          <w:p w14:paraId="3376C53A" w14:textId="77777777" w:rsidR="009B12FE" w:rsidRPr="00980E73" w:rsidRDefault="009B12FE" w:rsidP="00192807">
            <w:pPr>
              <w:rPr>
                <w:rFonts w:ascii="Arial" w:hAnsi="Arial" w:cs="Arial"/>
                <w:color w:val="FFFFFF"/>
              </w:rPr>
            </w:pPr>
            <w:r w:rsidRPr="00980E73">
              <w:rPr>
                <w:rFonts w:ascii="Arial" w:hAnsi="Arial" w:cs="Arial"/>
                <w:color w:val="FFFFFF"/>
              </w:rPr>
              <w:t>Please list below all people (staff, consultants, resource persons) who will be involved in the implementation or oversight of the project, and what their role will be.</w:t>
            </w:r>
          </w:p>
        </w:tc>
      </w:tr>
      <w:tr w:rsidR="009B12FE" w:rsidRPr="00980E73" w14:paraId="3376C53F" w14:textId="77777777" w:rsidTr="009B12FE">
        <w:trPr>
          <w:cantSplit/>
          <w:trHeight w:val="489"/>
          <w:jc w:val="center"/>
        </w:trPr>
        <w:tc>
          <w:tcPr>
            <w:tcW w:w="1107" w:type="pct"/>
            <w:vAlign w:val="center"/>
          </w:tcPr>
          <w:p w14:paraId="3376C53C" w14:textId="77777777" w:rsidR="009B12FE" w:rsidRPr="00980E73" w:rsidRDefault="009B12FE" w:rsidP="00192807">
            <w:pPr>
              <w:rPr>
                <w:rFonts w:ascii="Arial" w:hAnsi="Arial" w:cs="Arial"/>
              </w:rPr>
            </w:pPr>
            <w:r w:rsidRPr="00980E73">
              <w:rPr>
                <w:rFonts w:ascii="Arial" w:hAnsi="Arial" w:cs="Arial"/>
              </w:rPr>
              <w:t>Name</w:t>
            </w:r>
          </w:p>
        </w:tc>
        <w:tc>
          <w:tcPr>
            <w:tcW w:w="1253" w:type="pct"/>
            <w:vAlign w:val="center"/>
          </w:tcPr>
          <w:p w14:paraId="3376C53D" w14:textId="77777777" w:rsidR="009B12FE" w:rsidRPr="00980E73" w:rsidRDefault="009B12FE" w:rsidP="00192807">
            <w:pPr>
              <w:rPr>
                <w:rFonts w:ascii="Arial" w:hAnsi="Arial" w:cs="Arial"/>
              </w:rPr>
            </w:pPr>
            <w:r w:rsidRPr="00980E73">
              <w:rPr>
                <w:rFonts w:ascii="Arial" w:hAnsi="Arial" w:cs="Arial"/>
              </w:rPr>
              <w:t>Position</w:t>
            </w:r>
          </w:p>
        </w:tc>
        <w:tc>
          <w:tcPr>
            <w:tcW w:w="2640" w:type="pct"/>
            <w:vAlign w:val="center"/>
          </w:tcPr>
          <w:p w14:paraId="3376C53E" w14:textId="77777777" w:rsidR="009B12FE" w:rsidRPr="00980E73" w:rsidRDefault="009B12FE" w:rsidP="00192807">
            <w:pPr>
              <w:rPr>
                <w:rFonts w:ascii="Arial" w:hAnsi="Arial" w:cs="Arial"/>
              </w:rPr>
            </w:pPr>
            <w:r w:rsidRPr="00980E73">
              <w:rPr>
                <w:rFonts w:ascii="Arial" w:hAnsi="Arial" w:cs="Arial"/>
              </w:rPr>
              <w:t>Role</w:t>
            </w:r>
          </w:p>
        </w:tc>
      </w:tr>
      <w:tr w:rsidR="009B12FE" w:rsidRPr="00980E73" w14:paraId="3376C543" w14:textId="77777777" w:rsidTr="009B12FE">
        <w:trPr>
          <w:cantSplit/>
          <w:trHeight w:val="489"/>
          <w:jc w:val="center"/>
        </w:trPr>
        <w:tc>
          <w:tcPr>
            <w:tcW w:w="1107" w:type="pct"/>
            <w:vAlign w:val="center"/>
          </w:tcPr>
          <w:p w14:paraId="3376C540" w14:textId="77777777" w:rsidR="009B12FE" w:rsidRPr="00980E73" w:rsidRDefault="009B12FE" w:rsidP="00192807">
            <w:pPr>
              <w:rPr>
                <w:rFonts w:ascii="Arial" w:hAnsi="Arial" w:cs="Arial"/>
              </w:rPr>
            </w:pPr>
          </w:p>
        </w:tc>
        <w:tc>
          <w:tcPr>
            <w:tcW w:w="1253" w:type="pct"/>
            <w:vAlign w:val="center"/>
          </w:tcPr>
          <w:p w14:paraId="3376C541" w14:textId="77777777" w:rsidR="009B12FE" w:rsidRPr="00980E73" w:rsidRDefault="009B12FE" w:rsidP="00192807">
            <w:pPr>
              <w:rPr>
                <w:rFonts w:ascii="Arial" w:hAnsi="Arial" w:cs="Arial"/>
              </w:rPr>
            </w:pPr>
          </w:p>
        </w:tc>
        <w:tc>
          <w:tcPr>
            <w:tcW w:w="2640" w:type="pct"/>
            <w:vAlign w:val="center"/>
          </w:tcPr>
          <w:p w14:paraId="3376C542" w14:textId="77777777" w:rsidR="009B12FE" w:rsidRPr="00980E73" w:rsidRDefault="009B12FE" w:rsidP="00192807">
            <w:pPr>
              <w:rPr>
                <w:rFonts w:ascii="Arial" w:hAnsi="Arial" w:cs="Arial"/>
              </w:rPr>
            </w:pPr>
          </w:p>
        </w:tc>
      </w:tr>
      <w:tr w:rsidR="009B12FE" w:rsidRPr="00980E73" w14:paraId="3376C547" w14:textId="77777777" w:rsidTr="009B12FE">
        <w:trPr>
          <w:cantSplit/>
          <w:trHeight w:val="489"/>
          <w:jc w:val="center"/>
        </w:trPr>
        <w:tc>
          <w:tcPr>
            <w:tcW w:w="1107" w:type="pct"/>
            <w:vAlign w:val="center"/>
          </w:tcPr>
          <w:p w14:paraId="3376C544" w14:textId="77777777" w:rsidR="009B12FE" w:rsidRPr="00980E73" w:rsidRDefault="009B12FE" w:rsidP="00192807">
            <w:pPr>
              <w:rPr>
                <w:rFonts w:ascii="Arial" w:hAnsi="Arial" w:cs="Arial"/>
              </w:rPr>
            </w:pPr>
          </w:p>
        </w:tc>
        <w:tc>
          <w:tcPr>
            <w:tcW w:w="1253" w:type="pct"/>
            <w:vAlign w:val="center"/>
          </w:tcPr>
          <w:p w14:paraId="3376C545" w14:textId="77777777" w:rsidR="009B12FE" w:rsidRPr="00980E73" w:rsidRDefault="009B12FE" w:rsidP="00192807">
            <w:pPr>
              <w:rPr>
                <w:rFonts w:ascii="Arial" w:hAnsi="Arial" w:cs="Arial"/>
              </w:rPr>
            </w:pPr>
          </w:p>
        </w:tc>
        <w:tc>
          <w:tcPr>
            <w:tcW w:w="2640" w:type="pct"/>
            <w:vAlign w:val="center"/>
          </w:tcPr>
          <w:p w14:paraId="3376C546" w14:textId="77777777" w:rsidR="009B12FE" w:rsidRPr="00980E73" w:rsidRDefault="009B12FE" w:rsidP="00192807">
            <w:pPr>
              <w:rPr>
                <w:rFonts w:ascii="Arial" w:hAnsi="Arial" w:cs="Arial"/>
              </w:rPr>
            </w:pPr>
          </w:p>
        </w:tc>
      </w:tr>
      <w:tr w:rsidR="009B12FE" w:rsidRPr="00980E73" w14:paraId="3376C54B" w14:textId="77777777" w:rsidTr="009B12FE">
        <w:trPr>
          <w:cantSplit/>
          <w:trHeight w:val="489"/>
          <w:jc w:val="center"/>
        </w:trPr>
        <w:tc>
          <w:tcPr>
            <w:tcW w:w="1107" w:type="pct"/>
            <w:vAlign w:val="center"/>
          </w:tcPr>
          <w:p w14:paraId="3376C548" w14:textId="77777777" w:rsidR="009B12FE" w:rsidRPr="00980E73" w:rsidRDefault="009B12FE" w:rsidP="00192807">
            <w:pPr>
              <w:rPr>
                <w:rFonts w:ascii="Arial" w:hAnsi="Arial" w:cs="Arial"/>
              </w:rPr>
            </w:pPr>
          </w:p>
        </w:tc>
        <w:tc>
          <w:tcPr>
            <w:tcW w:w="1253" w:type="pct"/>
            <w:vAlign w:val="center"/>
          </w:tcPr>
          <w:p w14:paraId="3376C549" w14:textId="77777777" w:rsidR="009B12FE" w:rsidRPr="00980E73" w:rsidRDefault="009B12FE" w:rsidP="00192807">
            <w:pPr>
              <w:rPr>
                <w:rFonts w:ascii="Arial" w:hAnsi="Arial" w:cs="Arial"/>
              </w:rPr>
            </w:pPr>
          </w:p>
        </w:tc>
        <w:tc>
          <w:tcPr>
            <w:tcW w:w="2640" w:type="pct"/>
            <w:vAlign w:val="center"/>
          </w:tcPr>
          <w:p w14:paraId="3376C54A" w14:textId="77777777" w:rsidR="009B12FE" w:rsidRPr="00980E73" w:rsidRDefault="009B12FE" w:rsidP="00192807">
            <w:pPr>
              <w:rPr>
                <w:rFonts w:ascii="Arial" w:hAnsi="Arial" w:cs="Arial"/>
              </w:rPr>
            </w:pPr>
          </w:p>
        </w:tc>
      </w:tr>
    </w:tbl>
    <w:p w14:paraId="3376C54C" w14:textId="77777777" w:rsidR="009B12FE" w:rsidRPr="00980E73" w:rsidRDefault="009B12FE" w:rsidP="009B12FE">
      <w:pPr>
        <w:rPr>
          <w:rFonts w:ascii="Arial" w:hAnsi="Arial" w:cs="Arial"/>
        </w:rPr>
      </w:pPr>
    </w:p>
    <w:tbl>
      <w:tblPr>
        <w:tblW w:w="10598" w:type="dxa"/>
        <w:jc w:val="cente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8188"/>
        <w:gridCol w:w="2410"/>
      </w:tblGrid>
      <w:tr w:rsidR="009B12FE" w:rsidRPr="00980E73" w14:paraId="3376C54E" w14:textId="77777777" w:rsidTr="009B12FE">
        <w:trPr>
          <w:cantSplit/>
          <w:jc w:val="center"/>
        </w:trPr>
        <w:tc>
          <w:tcPr>
            <w:tcW w:w="5000" w:type="pct"/>
            <w:gridSpan w:val="2"/>
            <w:shd w:val="clear" w:color="auto" w:fill="224CAA"/>
          </w:tcPr>
          <w:p w14:paraId="3376C54D" w14:textId="418C3B00" w:rsidR="009B12FE" w:rsidRPr="00980E73" w:rsidRDefault="00FE0674" w:rsidP="00192807">
            <w:pPr>
              <w:rPr>
                <w:rFonts w:ascii="Arial" w:hAnsi="Arial" w:cs="Arial"/>
                <w:color w:val="FFFFFF"/>
              </w:rPr>
            </w:pPr>
            <w:r>
              <w:rPr>
                <w:rFonts w:ascii="Arial" w:hAnsi="Arial" w:cs="Arial"/>
                <w:color w:val="FFFFFF"/>
              </w:rPr>
              <w:t>Budget S</w:t>
            </w:r>
            <w:r w:rsidR="009B12FE" w:rsidRPr="00980E73">
              <w:rPr>
                <w:rFonts w:ascii="Arial" w:hAnsi="Arial" w:cs="Arial"/>
                <w:color w:val="FFFFFF"/>
              </w:rPr>
              <w:t>ummary</w:t>
            </w:r>
          </w:p>
        </w:tc>
      </w:tr>
      <w:tr w:rsidR="009B12FE" w:rsidRPr="00980E73" w14:paraId="3376C551" w14:textId="77777777" w:rsidTr="009B12FE">
        <w:trPr>
          <w:cantSplit/>
          <w:trHeight w:val="361"/>
          <w:jc w:val="center"/>
        </w:trPr>
        <w:tc>
          <w:tcPr>
            <w:tcW w:w="3863" w:type="pct"/>
            <w:tcMar>
              <w:top w:w="57" w:type="dxa"/>
              <w:bottom w:w="57" w:type="dxa"/>
            </w:tcMar>
            <w:vAlign w:val="center"/>
          </w:tcPr>
          <w:p w14:paraId="3376C54F" w14:textId="77777777" w:rsidR="009B12FE" w:rsidRPr="00980E73" w:rsidRDefault="009B12FE" w:rsidP="00192807">
            <w:pPr>
              <w:rPr>
                <w:rFonts w:ascii="Arial" w:hAnsi="Arial" w:cs="Arial"/>
                <w:sz w:val="18"/>
                <w:szCs w:val="18"/>
              </w:rPr>
            </w:pPr>
            <w:r w:rsidRPr="00980E73">
              <w:rPr>
                <w:rFonts w:ascii="Arial" w:hAnsi="Arial" w:cs="Arial"/>
                <w:sz w:val="18"/>
                <w:szCs w:val="18"/>
              </w:rPr>
              <w:t>Activity /  Item</w:t>
            </w:r>
          </w:p>
        </w:tc>
        <w:tc>
          <w:tcPr>
            <w:tcW w:w="1137" w:type="pct"/>
            <w:tcMar>
              <w:top w:w="57" w:type="dxa"/>
              <w:bottom w:w="57" w:type="dxa"/>
            </w:tcMar>
            <w:vAlign w:val="center"/>
          </w:tcPr>
          <w:p w14:paraId="3376C550" w14:textId="77777777" w:rsidR="009B12FE" w:rsidRPr="00980E73" w:rsidRDefault="009B12FE" w:rsidP="00192807">
            <w:pPr>
              <w:rPr>
                <w:rFonts w:ascii="Arial" w:hAnsi="Arial" w:cs="Arial"/>
                <w:sz w:val="18"/>
                <w:szCs w:val="18"/>
              </w:rPr>
            </w:pPr>
            <w:r w:rsidRPr="00980E73">
              <w:rPr>
                <w:rFonts w:ascii="Arial" w:hAnsi="Arial" w:cs="Arial"/>
                <w:sz w:val="18"/>
                <w:szCs w:val="18"/>
              </w:rPr>
              <w:t>Cost</w:t>
            </w:r>
          </w:p>
        </w:tc>
      </w:tr>
      <w:tr w:rsidR="009B12FE" w:rsidRPr="00980E73" w14:paraId="3376C554" w14:textId="77777777" w:rsidTr="009B12FE">
        <w:trPr>
          <w:cantSplit/>
          <w:trHeight w:val="284"/>
          <w:jc w:val="center"/>
        </w:trPr>
        <w:tc>
          <w:tcPr>
            <w:tcW w:w="3863" w:type="pct"/>
            <w:tcMar>
              <w:top w:w="57" w:type="dxa"/>
              <w:bottom w:w="57" w:type="dxa"/>
            </w:tcMar>
            <w:vAlign w:val="center"/>
          </w:tcPr>
          <w:p w14:paraId="3376C552" w14:textId="77777777" w:rsidR="009B12FE" w:rsidRPr="00980E73" w:rsidRDefault="009B12FE" w:rsidP="00192807">
            <w:pPr>
              <w:rPr>
                <w:rFonts w:ascii="Arial" w:hAnsi="Arial" w:cs="Arial"/>
              </w:rPr>
            </w:pPr>
          </w:p>
        </w:tc>
        <w:tc>
          <w:tcPr>
            <w:tcW w:w="1137" w:type="pct"/>
            <w:tcMar>
              <w:top w:w="57" w:type="dxa"/>
              <w:bottom w:w="57" w:type="dxa"/>
            </w:tcMar>
            <w:vAlign w:val="center"/>
          </w:tcPr>
          <w:p w14:paraId="3376C553" w14:textId="77777777" w:rsidR="009B12FE" w:rsidRPr="00980E73" w:rsidRDefault="009B12FE" w:rsidP="00192807">
            <w:pPr>
              <w:rPr>
                <w:rFonts w:ascii="Arial" w:hAnsi="Arial" w:cs="Arial"/>
              </w:rPr>
            </w:pPr>
          </w:p>
        </w:tc>
      </w:tr>
      <w:tr w:rsidR="009B12FE" w:rsidRPr="00980E73" w14:paraId="3376C557" w14:textId="77777777" w:rsidTr="009B12FE">
        <w:trPr>
          <w:cantSplit/>
          <w:trHeight w:val="284"/>
          <w:jc w:val="center"/>
        </w:trPr>
        <w:tc>
          <w:tcPr>
            <w:tcW w:w="3863" w:type="pct"/>
            <w:tcMar>
              <w:top w:w="57" w:type="dxa"/>
              <w:bottom w:w="57" w:type="dxa"/>
            </w:tcMar>
            <w:vAlign w:val="center"/>
          </w:tcPr>
          <w:p w14:paraId="3376C555" w14:textId="77777777" w:rsidR="009B12FE" w:rsidRPr="00980E73" w:rsidRDefault="009B12FE" w:rsidP="00192807">
            <w:pPr>
              <w:rPr>
                <w:rFonts w:ascii="Arial" w:hAnsi="Arial" w:cs="Arial"/>
              </w:rPr>
            </w:pPr>
          </w:p>
        </w:tc>
        <w:tc>
          <w:tcPr>
            <w:tcW w:w="1137" w:type="pct"/>
            <w:tcMar>
              <w:top w:w="57" w:type="dxa"/>
              <w:bottom w:w="57" w:type="dxa"/>
            </w:tcMar>
            <w:vAlign w:val="center"/>
          </w:tcPr>
          <w:p w14:paraId="3376C556" w14:textId="77777777" w:rsidR="009B12FE" w:rsidRPr="00980E73" w:rsidRDefault="009B12FE" w:rsidP="00192807">
            <w:pPr>
              <w:rPr>
                <w:rFonts w:ascii="Arial" w:hAnsi="Arial" w:cs="Arial"/>
              </w:rPr>
            </w:pPr>
          </w:p>
        </w:tc>
      </w:tr>
      <w:tr w:rsidR="009B12FE" w:rsidRPr="00980E73" w14:paraId="3376C55A" w14:textId="77777777" w:rsidTr="009B12FE">
        <w:trPr>
          <w:cantSplit/>
          <w:trHeight w:val="284"/>
          <w:jc w:val="center"/>
        </w:trPr>
        <w:tc>
          <w:tcPr>
            <w:tcW w:w="3863" w:type="pct"/>
            <w:tcMar>
              <w:top w:w="57" w:type="dxa"/>
              <w:bottom w:w="57" w:type="dxa"/>
            </w:tcMar>
            <w:vAlign w:val="center"/>
          </w:tcPr>
          <w:p w14:paraId="3376C558" w14:textId="77777777" w:rsidR="009B12FE" w:rsidRPr="00980E73" w:rsidRDefault="009B12FE" w:rsidP="00192807">
            <w:pPr>
              <w:rPr>
                <w:rFonts w:ascii="Arial" w:hAnsi="Arial" w:cs="Arial"/>
              </w:rPr>
            </w:pPr>
          </w:p>
        </w:tc>
        <w:tc>
          <w:tcPr>
            <w:tcW w:w="1137" w:type="pct"/>
            <w:tcMar>
              <w:top w:w="57" w:type="dxa"/>
              <w:bottom w:w="57" w:type="dxa"/>
            </w:tcMar>
            <w:vAlign w:val="center"/>
          </w:tcPr>
          <w:p w14:paraId="3376C559" w14:textId="77777777" w:rsidR="009B12FE" w:rsidRPr="00980E73" w:rsidRDefault="009B12FE" w:rsidP="00192807">
            <w:pPr>
              <w:rPr>
                <w:rFonts w:ascii="Arial" w:hAnsi="Arial" w:cs="Arial"/>
              </w:rPr>
            </w:pPr>
          </w:p>
        </w:tc>
      </w:tr>
      <w:tr w:rsidR="009B12FE" w:rsidRPr="00980E73" w14:paraId="3376C55D" w14:textId="77777777" w:rsidTr="009B12FE">
        <w:trPr>
          <w:cantSplit/>
          <w:trHeight w:val="284"/>
          <w:jc w:val="center"/>
        </w:trPr>
        <w:tc>
          <w:tcPr>
            <w:tcW w:w="3863" w:type="pct"/>
            <w:tcMar>
              <w:top w:w="57" w:type="dxa"/>
              <w:bottom w:w="57" w:type="dxa"/>
            </w:tcMar>
            <w:vAlign w:val="center"/>
          </w:tcPr>
          <w:p w14:paraId="3376C55B" w14:textId="77777777" w:rsidR="009B12FE" w:rsidRPr="00980E73" w:rsidRDefault="009B12FE" w:rsidP="00192807">
            <w:pPr>
              <w:rPr>
                <w:rFonts w:ascii="Arial" w:hAnsi="Arial" w:cs="Arial"/>
              </w:rPr>
            </w:pPr>
          </w:p>
        </w:tc>
        <w:tc>
          <w:tcPr>
            <w:tcW w:w="1137" w:type="pct"/>
            <w:tcMar>
              <w:top w:w="57" w:type="dxa"/>
              <w:bottom w:w="57" w:type="dxa"/>
            </w:tcMar>
            <w:vAlign w:val="center"/>
          </w:tcPr>
          <w:p w14:paraId="3376C55C" w14:textId="77777777" w:rsidR="009B12FE" w:rsidRPr="00980E73" w:rsidRDefault="009B12FE" w:rsidP="00192807">
            <w:pPr>
              <w:rPr>
                <w:rFonts w:ascii="Arial" w:hAnsi="Arial" w:cs="Arial"/>
              </w:rPr>
            </w:pPr>
          </w:p>
        </w:tc>
      </w:tr>
      <w:tr w:rsidR="009B12FE" w:rsidRPr="00980E73" w14:paraId="3376C560" w14:textId="77777777" w:rsidTr="009B12FE">
        <w:trPr>
          <w:cantSplit/>
          <w:trHeight w:val="284"/>
          <w:jc w:val="center"/>
        </w:trPr>
        <w:tc>
          <w:tcPr>
            <w:tcW w:w="3863" w:type="pct"/>
            <w:tcMar>
              <w:top w:w="57" w:type="dxa"/>
              <w:bottom w:w="57" w:type="dxa"/>
            </w:tcMar>
            <w:vAlign w:val="center"/>
          </w:tcPr>
          <w:p w14:paraId="3376C55E" w14:textId="77777777" w:rsidR="009B12FE" w:rsidRPr="00980E73" w:rsidRDefault="009B12FE" w:rsidP="00192807">
            <w:pPr>
              <w:rPr>
                <w:rFonts w:ascii="Arial" w:hAnsi="Arial" w:cs="Arial"/>
              </w:rPr>
            </w:pPr>
          </w:p>
        </w:tc>
        <w:tc>
          <w:tcPr>
            <w:tcW w:w="1137" w:type="pct"/>
            <w:tcMar>
              <w:top w:w="57" w:type="dxa"/>
              <w:bottom w:w="57" w:type="dxa"/>
            </w:tcMar>
            <w:vAlign w:val="center"/>
          </w:tcPr>
          <w:p w14:paraId="3376C55F" w14:textId="77777777" w:rsidR="009B12FE" w:rsidRPr="00980E73" w:rsidRDefault="009B12FE" w:rsidP="00192807">
            <w:pPr>
              <w:rPr>
                <w:rFonts w:ascii="Arial" w:hAnsi="Arial" w:cs="Arial"/>
              </w:rPr>
            </w:pPr>
          </w:p>
        </w:tc>
      </w:tr>
      <w:tr w:rsidR="009B12FE" w:rsidRPr="00980E73" w14:paraId="3376C563" w14:textId="77777777" w:rsidTr="009B12FE">
        <w:trPr>
          <w:cantSplit/>
          <w:trHeight w:val="284"/>
          <w:jc w:val="center"/>
        </w:trPr>
        <w:tc>
          <w:tcPr>
            <w:tcW w:w="3863" w:type="pct"/>
            <w:tcMar>
              <w:top w:w="57" w:type="dxa"/>
              <w:bottom w:w="57" w:type="dxa"/>
            </w:tcMar>
            <w:vAlign w:val="center"/>
          </w:tcPr>
          <w:p w14:paraId="3376C561" w14:textId="77777777" w:rsidR="009B12FE" w:rsidRPr="00980E73" w:rsidRDefault="009B12FE" w:rsidP="00192807">
            <w:pPr>
              <w:rPr>
                <w:rFonts w:ascii="Arial" w:hAnsi="Arial" w:cs="Arial"/>
              </w:rPr>
            </w:pPr>
          </w:p>
        </w:tc>
        <w:tc>
          <w:tcPr>
            <w:tcW w:w="1137" w:type="pct"/>
            <w:tcMar>
              <w:top w:w="57" w:type="dxa"/>
              <w:bottom w:w="57" w:type="dxa"/>
            </w:tcMar>
            <w:vAlign w:val="center"/>
          </w:tcPr>
          <w:p w14:paraId="3376C562" w14:textId="77777777" w:rsidR="009B12FE" w:rsidRPr="00980E73" w:rsidRDefault="009B12FE" w:rsidP="00192807">
            <w:pPr>
              <w:rPr>
                <w:rFonts w:ascii="Arial" w:hAnsi="Arial" w:cs="Arial"/>
              </w:rPr>
            </w:pPr>
          </w:p>
        </w:tc>
      </w:tr>
    </w:tbl>
    <w:p w14:paraId="3376C564" w14:textId="77777777" w:rsidR="009B12FE" w:rsidRPr="00980E73" w:rsidRDefault="009B12FE" w:rsidP="009B12FE">
      <w:pPr>
        <w:rPr>
          <w:rFonts w:ascii="Arial" w:hAnsi="Arial" w:cs="Arial"/>
        </w:rPr>
      </w:pPr>
    </w:p>
    <w:tbl>
      <w:tblPr>
        <w:tblW w:w="5000" w:type="pct"/>
        <w:jc w:val="cente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9242"/>
      </w:tblGrid>
      <w:tr w:rsidR="009B12FE" w:rsidRPr="00980E73" w14:paraId="3376C566" w14:textId="77777777" w:rsidTr="009B12FE">
        <w:trPr>
          <w:cantSplit/>
          <w:jc w:val="center"/>
        </w:trPr>
        <w:tc>
          <w:tcPr>
            <w:tcW w:w="5000" w:type="pct"/>
            <w:shd w:val="clear" w:color="auto" w:fill="224CAA"/>
          </w:tcPr>
          <w:p w14:paraId="3376C565" w14:textId="77777777" w:rsidR="009B12FE" w:rsidRPr="00980E73" w:rsidRDefault="009B12FE" w:rsidP="00192807">
            <w:pPr>
              <w:rPr>
                <w:rFonts w:ascii="Arial" w:hAnsi="Arial" w:cs="Arial"/>
                <w:color w:val="FFFFFF"/>
              </w:rPr>
            </w:pPr>
            <w:r w:rsidRPr="00980E73">
              <w:rPr>
                <w:rFonts w:ascii="Arial" w:hAnsi="Arial" w:cs="Arial"/>
                <w:color w:val="FFFFFF"/>
              </w:rPr>
              <w:t>[Insert any additional information required from the applicant, if needed. If not, delete this section]</w:t>
            </w:r>
          </w:p>
        </w:tc>
      </w:tr>
      <w:tr w:rsidR="009B12FE" w:rsidRPr="00980E73" w14:paraId="3376C568" w14:textId="77777777" w:rsidTr="009B12FE">
        <w:trPr>
          <w:cantSplit/>
          <w:trHeight w:val="489"/>
          <w:jc w:val="center"/>
        </w:trPr>
        <w:tc>
          <w:tcPr>
            <w:tcW w:w="5000" w:type="pct"/>
            <w:vAlign w:val="center"/>
          </w:tcPr>
          <w:p w14:paraId="3376C567" w14:textId="77777777" w:rsidR="009B12FE" w:rsidRPr="00980E73" w:rsidRDefault="009B12FE" w:rsidP="00192807">
            <w:pPr>
              <w:rPr>
                <w:rFonts w:ascii="Arial" w:hAnsi="Arial" w:cs="Arial"/>
              </w:rPr>
            </w:pPr>
          </w:p>
        </w:tc>
      </w:tr>
    </w:tbl>
    <w:p w14:paraId="3376C569" w14:textId="77777777" w:rsidR="009B12FE" w:rsidRPr="00980E73" w:rsidRDefault="009B12FE" w:rsidP="009B12FE">
      <w:pPr>
        <w:rPr>
          <w:rFonts w:ascii="Arial" w:hAnsi="Arial" w:cs="Arial"/>
        </w:rPr>
      </w:pPr>
    </w:p>
    <w:tbl>
      <w:tblPr>
        <w:tblW w:w="9214" w:type="dxa"/>
        <w:jc w:val="cente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9214"/>
      </w:tblGrid>
      <w:tr w:rsidR="009B12FE" w:rsidRPr="00980E73" w14:paraId="3376C56B" w14:textId="77777777" w:rsidTr="009B12FE">
        <w:trPr>
          <w:cantSplit/>
          <w:jc w:val="center"/>
        </w:trPr>
        <w:tc>
          <w:tcPr>
            <w:tcW w:w="5000" w:type="pct"/>
            <w:shd w:val="clear" w:color="auto" w:fill="224CAA"/>
          </w:tcPr>
          <w:p w14:paraId="3376C56A" w14:textId="146FA1ED" w:rsidR="009B12FE" w:rsidRPr="00980E73" w:rsidRDefault="00FE0674" w:rsidP="00192807">
            <w:pPr>
              <w:rPr>
                <w:rFonts w:ascii="Arial" w:hAnsi="Arial" w:cs="Arial"/>
                <w:color w:val="FFFFFF"/>
              </w:rPr>
            </w:pPr>
            <w:r>
              <w:rPr>
                <w:rFonts w:ascii="Arial" w:hAnsi="Arial" w:cs="Arial"/>
                <w:color w:val="FFFFFF"/>
              </w:rPr>
              <w:t xml:space="preserve"> Signature of Chapter R</w:t>
            </w:r>
            <w:r w:rsidR="009B12FE" w:rsidRPr="00980E73">
              <w:rPr>
                <w:rFonts w:ascii="Arial" w:hAnsi="Arial" w:cs="Arial"/>
                <w:color w:val="FFFFFF"/>
              </w:rPr>
              <w:t>epresentative</w:t>
            </w:r>
          </w:p>
        </w:tc>
      </w:tr>
      <w:tr w:rsidR="009B12FE" w:rsidRPr="00980E73" w14:paraId="3376C56D" w14:textId="77777777" w:rsidTr="009B12FE">
        <w:trPr>
          <w:cantSplit/>
          <w:trHeight w:val="347"/>
          <w:jc w:val="center"/>
        </w:trPr>
        <w:tc>
          <w:tcPr>
            <w:tcW w:w="5000" w:type="pct"/>
            <w:tcMar>
              <w:bottom w:w="255" w:type="dxa"/>
            </w:tcMar>
          </w:tcPr>
          <w:p w14:paraId="3376C56C" w14:textId="77777777" w:rsidR="009B12FE" w:rsidRPr="00980E73" w:rsidRDefault="009B12FE" w:rsidP="00192807">
            <w:pPr>
              <w:rPr>
                <w:rFonts w:ascii="Arial" w:hAnsi="Arial" w:cs="Arial"/>
                <w:sz w:val="18"/>
                <w:szCs w:val="18"/>
              </w:rPr>
            </w:pPr>
            <w:r w:rsidRPr="00980E73">
              <w:rPr>
                <w:rFonts w:ascii="Arial" w:hAnsi="Arial" w:cs="Arial"/>
                <w:sz w:val="18"/>
                <w:szCs w:val="18"/>
              </w:rPr>
              <w:t>Signature</w:t>
            </w:r>
          </w:p>
        </w:tc>
      </w:tr>
      <w:tr w:rsidR="009B12FE" w:rsidRPr="00980E73" w14:paraId="3376C56F" w14:textId="77777777" w:rsidTr="009B12FE">
        <w:trPr>
          <w:cantSplit/>
          <w:jc w:val="center"/>
        </w:trPr>
        <w:tc>
          <w:tcPr>
            <w:tcW w:w="5000" w:type="pct"/>
            <w:tcMar>
              <w:bottom w:w="227" w:type="dxa"/>
            </w:tcMar>
          </w:tcPr>
          <w:p w14:paraId="3376C56E" w14:textId="77777777" w:rsidR="009B12FE" w:rsidRPr="00980E73" w:rsidRDefault="009B12FE" w:rsidP="00192807">
            <w:pPr>
              <w:rPr>
                <w:rFonts w:ascii="Arial" w:hAnsi="Arial" w:cs="Arial"/>
                <w:sz w:val="18"/>
                <w:szCs w:val="18"/>
              </w:rPr>
            </w:pPr>
            <w:r w:rsidRPr="00980E73">
              <w:rPr>
                <w:rFonts w:ascii="Arial" w:hAnsi="Arial" w:cs="Arial"/>
                <w:sz w:val="18"/>
                <w:szCs w:val="18"/>
              </w:rPr>
              <w:t>Name</w:t>
            </w:r>
          </w:p>
        </w:tc>
      </w:tr>
      <w:tr w:rsidR="009B12FE" w:rsidRPr="00980E73" w14:paraId="3376C571" w14:textId="77777777" w:rsidTr="009B12FE">
        <w:trPr>
          <w:cantSplit/>
          <w:jc w:val="center"/>
        </w:trPr>
        <w:tc>
          <w:tcPr>
            <w:tcW w:w="5000" w:type="pct"/>
            <w:tcMar>
              <w:bottom w:w="227" w:type="dxa"/>
            </w:tcMar>
          </w:tcPr>
          <w:p w14:paraId="3376C570" w14:textId="77777777" w:rsidR="009B12FE" w:rsidRPr="00980E73" w:rsidRDefault="009B12FE" w:rsidP="00192807">
            <w:pPr>
              <w:rPr>
                <w:rFonts w:ascii="Arial" w:hAnsi="Arial" w:cs="Arial"/>
                <w:sz w:val="18"/>
                <w:szCs w:val="18"/>
              </w:rPr>
            </w:pPr>
            <w:r w:rsidRPr="00980E73">
              <w:rPr>
                <w:rFonts w:ascii="Arial" w:hAnsi="Arial" w:cs="Arial"/>
                <w:sz w:val="18"/>
                <w:szCs w:val="18"/>
              </w:rPr>
              <w:t>Position</w:t>
            </w:r>
          </w:p>
        </w:tc>
      </w:tr>
      <w:tr w:rsidR="009B12FE" w:rsidRPr="00980E73" w14:paraId="3376C573" w14:textId="77777777" w:rsidTr="009B12FE">
        <w:trPr>
          <w:cantSplit/>
          <w:jc w:val="center"/>
        </w:trPr>
        <w:tc>
          <w:tcPr>
            <w:tcW w:w="5000" w:type="pct"/>
            <w:tcMar>
              <w:bottom w:w="28" w:type="dxa"/>
            </w:tcMar>
          </w:tcPr>
          <w:p w14:paraId="3376C572" w14:textId="77777777" w:rsidR="009B12FE" w:rsidRPr="00980E73" w:rsidRDefault="009B12FE" w:rsidP="00192807">
            <w:pPr>
              <w:rPr>
                <w:rFonts w:ascii="Arial" w:hAnsi="Arial" w:cs="Arial"/>
                <w:sz w:val="18"/>
                <w:szCs w:val="18"/>
              </w:rPr>
            </w:pPr>
            <w:r w:rsidRPr="00980E73">
              <w:rPr>
                <w:rFonts w:ascii="Arial" w:hAnsi="Arial" w:cs="Arial"/>
                <w:sz w:val="18"/>
                <w:szCs w:val="18"/>
              </w:rPr>
              <w:t>Date</w:t>
            </w:r>
          </w:p>
        </w:tc>
      </w:tr>
    </w:tbl>
    <w:p w14:paraId="3376C574" w14:textId="77777777" w:rsidR="009B12FE" w:rsidRPr="00980E73" w:rsidRDefault="009B12FE" w:rsidP="009B12FE">
      <w:pPr>
        <w:rPr>
          <w:rFonts w:ascii="Arial" w:hAnsi="Arial" w:cs="Arial"/>
        </w:rPr>
      </w:pPr>
    </w:p>
    <w:p w14:paraId="76C9084D" w14:textId="3CC34AE8" w:rsidR="00F8015F" w:rsidRDefault="00F8015F">
      <w:pPr>
        <w:rPr>
          <w:rFonts w:ascii="Arial" w:hAnsi="Arial" w:cs="Arial"/>
        </w:rPr>
      </w:pPr>
    </w:p>
    <w:sectPr w:rsidR="00F8015F">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E69A6" w14:textId="77777777" w:rsidR="00D013F2" w:rsidRDefault="00D013F2" w:rsidP="00796069">
      <w:pPr>
        <w:spacing w:after="0" w:line="240" w:lineRule="auto"/>
      </w:pPr>
      <w:r>
        <w:separator/>
      </w:r>
    </w:p>
  </w:endnote>
  <w:endnote w:type="continuationSeparator" w:id="0">
    <w:p w14:paraId="70C493C9" w14:textId="77777777" w:rsidR="00D013F2" w:rsidRDefault="00D013F2" w:rsidP="00796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 Pro 45 Lt">
    <w:altName w:val="Corbel"/>
    <w:charset w:val="00"/>
    <w:family w:val="auto"/>
    <w:pitch w:val="variable"/>
    <w:sig w:usb0="00000001" w:usb1="5000205B" w:usb2="00000000" w:usb3="00000000" w:csb0="0000009B" w:csb1="00000000"/>
  </w:font>
  <w:font w:name="HelveticaNeueLT Pro 47 LtCn">
    <w:altName w:val="Arial Narrow"/>
    <w:charset w:val="00"/>
    <w:family w:val="auto"/>
    <w:pitch w:val="variable"/>
    <w:sig w:usb0="00000001"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 w:name="HelveticaNeueLT Pro 67 MdCn">
    <w:altName w:val="Franklin Gothic Medium Cond"/>
    <w:charset w:val="00"/>
    <w:family w:val="auto"/>
    <w:pitch w:val="variable"/>
    <w:sig w:usb0="00000001" w:usb1="5000205B" w:usb2="00000000" w:usb3="00000000" w:csb0="0000009B"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C1424" w14:textId="77777777" w:rsidR="00115EB0" w:rsidRPr="00115EB0" w:rsidRDefault="00115EB0" w:rsidP="00115EB0">
    <w:pPr>
      <w:pStyle w:val="Footer"/>
      <w:rPr>
        <w:rFonts w:ascii="Arial" w:hAnsi="Arial" w:cs="Arial"/>
        <w:sz w:val="18"/>
        <w:szCs w:val="18"/>
      </w:rPr>
    </w:pPr>
    <w:r w:rsidRPr="00115EB0">
      <w:rPr>
        <w:rFonts w:ascii="Arial" w:hAnsi="Arial" w:cs="Arial"/>
        <w:sz w:val="18"/>
        <w:szCs w:val="18"/>
      </w:rPr>
      <w:t>Transparency International UK, 2017</w:t>
    </w:r>
    <w:r w:rsidRPr="00115EB0">
      <w:rPr>
        <w:rFonts w:ascii="Arial" w:hAnsi="Arial" w:cs="Arial"/>
        <w:sz w:val="18"/>
        <w:szCs w:val="18"/>
      </w:rPr>
      <w:ptab w:relativeTo="margin" w:alignment="center" w:leader="none"/>
    </w:r>
    <w:r w:rsidRPr="00115EB0">
      <w:rPr>
        <w:rFonts w:ascii="Arial" w:hAnsi="Arial" w:cs="Arial"/>
        <w:sz w:val="18"/>
        <w:szCs w:val="18"/>
      </w:rPr>
      <w:ptab w:relativeTo="margin" w:alignment="right" w:leader="none"/>
    </w:r>
    <w:r w:rsidRPr="00115EB0">
      <w:rPr>
        <w:rFonts w:ascii="Arial" w:hAnsi="Arial" w:cs="Arial"/>
        <w:sz w:val="18"/>
        <w:szCs w:val="18"/>
      </w:rPr>
      <w:fldChar w:fldCharType="begin"/>
    </w:r>
    <w:r w:rsidRPr="00115EB0">
      <w:rPr>
        <w:rFonts w:ascii="Arial" w:hAnsi="Arial" w:cs="Arial"/>
        <w:sz w:val="18"/>
        <w:szCs w:val="18"/>
      </w:rPr>
      <w:instrText xml:space="preserve"> PAGE  \* Arabic  \* MERGEFORMAT </w:instrText>
    </w:r>
    <w:r w:rsidRPr="00115EB0">
      <w:rPr>
        <w:rFonts w:ascii="Arial" w:hAnsi="Arial" w:cs="Arial"/>
        <w:sz w:val="18"/>
        <w:szCs w:val="18"/>
      </w:rPr>
      <w:fldChar w:fldCharType="separate"/>
    </w:r>
    <w:r w:rsidR="00770DF7">
      <w:rPr>
        <w:rFonts w:ascii="Arial" w:hAnsi="Arial" w:cs="Arial"/>
        <w:noProof/>
        <w:sz w:val="18"/>
        <w:szCs w:val="18"/>
      </w:rPr>
      <w:t>3</w:t>
    </w:r>
    <w:r w:rsidRPr="00115EB0">
      <w:rPr>
        <w:rFonts w:ascii="Arial" w:hAnsi="Arial" w:cs="Arial"/>
        <w:sz w:val="18"/>
        <w:szCs w:val="18"/>
      </w:rPr>
      <w:fldChar w:fldCharType="end"/>
    </w:r>
  </w:p>
  <w:p w14:paraId="298B4678" w14:textId="77777777" w:rsidR="00115EB0" w:rsidRDefault="00115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39DBE" w14:textId="77777777" w:rsidR="00D013F2" w:rsidRDefault="00D013F2" w:rsidP="00796069">
      <w:pPr>
        <w:spacing w:after="0" w:line="240" w:lineRule="auto"/>
      </w:pPr>
      <w:r>
        <w:separator/>
      </w:r>
    </w:p>
  </w:footnote>
  <w:footnote w:type="continuationSeparator" w:id="0">
    <w:p w14:paraId="702C13C2" w14:textId="77777777" w:rsidR="00D013F2" w:rsidRDefault="00D013F2" w:rsidP="00796069">
      <w:pPr>
        <w:spacing w:after="0" w:line="240" w:lineRule="auto"/>
      </w:pPr>
      <w:r>
        <w:continuationSeparator/>
      </w:r>
    </w:p>
  </w:footnote>
  <w:footnote w:id="1">
    <w:p w14:paraId="3376C57E" w14:textId="77777777" w:rsidR="009B12FE" w:rsidRDefault="009B12FE" w:rsidP="009B12FE">
      <w:pPr>
        <w:pStyle w:val="FootnoteText"/>
      </w:pPr>
      <w:r w:rsidRPr="003B52A4">
        <w:rPr>
          <w:rStyle w:val="FootnoteReference"/>
          <w:rFonts w:ascii="Arial" w:hAnsi="Arial" w:cs="Arial"/>
          <w:sz w:val="16"/>
          <w:szCs w:val="16"/>
        </w:rPr>
        <w:footnoteRef/>
      </w:r>
      <w:r w:rsidRPr="003B52A4">
        <w:rPr>
          <w:rFonts w:ascii="Arial" w:hAnsi="Arial" w:cs="Arial"/>
          <w:sz w:val="16"/>
          <w:szCs w:val="16"/>
        </w:rPr>
        <w:t xml:space="preserve"> Co-funding refers to any funding that your Chapter (through your own funds or other grants) </w:t>
      </w:r>
      <w:r>
        <w:rPr>
          <w:rFonts w:ascii="Arial" w:hAnsi="Arial" w:cs="Arial"/>
          <w:sz w:val="16"/>
          <w:szCs w:val="16"/>
        </w:rPr>
        <w:t>commits to</w:t>
      </w:r>
      <w:r w:rsidRPr="003B52A4">
        <w:rPr>
          <w:rFonts w:ascii="Arial" w:hAnsi="Arial" w:cs="Arial"/>
          <w:sz w:val="16"/>
          <w:szCs w:val="16"/>
        </w:rPr>
        <w:t xml:space="preserve"> contribute to the project</w:t>
      </w:r>
      <w:r>
        <w:rPr>
          <w:rFonts w:ascii="Arial" w:hAnsi="Arial" w:cs="Arial"/>
          <w:sz w:val="16"/>
          <w:szCs w:val="16"/>
        </w:rPr>
        <w:t>, in addition to the grant you are applying for</w:t>
      </w:r>
      <w:r w:rsidRPr="003B52A4">
        <w:rPr>
          <w:rFonts w:ascii="Arial" w:hAnsi="Arial" w:cs="Arial"/>
          <w:sz w:val="16"/>
          <w:szCs w:val="16"/>
        </w:rPr>
        <w:t>. For instance, the grant may only cover a certain percentage of the budget needed to implement the project. In this case, please indicate how much co-funding you will commit to the project.</w:t>
      </w:r>
    </w:p>
  </w:footnote>
  <w:footnote w:id="2">
    <w:p w14:paraId="3376C57F" w14:textId="77777777" w:rsidR="009B12FE" w:rsidRDefault="009B12FE" w:rsidP="009B12FE">
      <w:pPr>
        <w:pStyle w:val="FootnoteText"/>
      </w:pPr>
      <w:r w:rsidRPr="003B52A4">
        <w:rPr>
          <w:rStyle w:val="FootnoteReference"/>
          <w:rFonts w:ascii="Arial" w:hAnsi="Arial" w:cs="Arial"/>
          <w:sz w:val="16"/>
          <w:szCs w:val="16"/>
        </w:rPr>
        <w:footnoteRef/>
      </w:r>
      <w:r w:rsidRPr="003B52A4">
        <w:rPr>
          <w:rFonts w:ascii="Arial" w:hAnsi="Arial" w:cs="Arial"/>
          <w:sz w:val="16"/>
          <w:szCs w:val="16"/>
        </w:rPr>
        <w:t xml:space="preserve"> Please ensure that your proposal reflects the expected outcomes and scope of activities described in the Call for Proposals.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2C080" w14:textId="69D21CDF" w:rsidR="003D2A70" w:rsidRPr="00062535" w:rsidRDefault="006F071B">
    <w:pPr>
      <w:pStyle w:val="Header"/>
      <w:rPr>
        <w:rFonts w:ascii="Arial" w:hAnsi="Arial" w:cs="Arial"/>
      </w:rPr>
    </w:pPr>
    <w:r w:rsidRPr="00062535">
      <w:rPr>
        <w:rFonts w:ascii="Arial" w:hAnsi="Arial" w:cs="Arial"/>
        <w:noProof/>
        <w:lang w:eastAsia="en-GB"/>
      </w:rPr>
      <w:drawing>
        <wp:anchor distT="0" distB="0" distL="114300" distR="114300" simplePos="0" relativeHeight="251659264" behindDoc="1" locked="0" layoutInCell="1" allowOverlap="1" wp14:anchorId="023E4516" wp14:editId="2FB18B6B">
          <wp:simplePos x="0" y="0"/>
          <wp:positionH relativeFrom="column">
            <wp:posOffset>3688715</wp:posOffset>
          </wp:positionH>
          <wp:positionV relativeFrom="paragraph">
            <wp:posOffset>-123825</wp:posOffset>
          </wp:positionV>
          <wp:extent cx="1584325" cy="342900"/>
          <wp:effectExtent l="0" t="0" r="0" b="0"/>
          <wp:wrapNone/>
          <wp:docPr id="7" name="Picture 7" descr="Image result for transparency international uk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ransparency international uk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843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D2A70" w:rsidRPr="00062535">
      <w:rPr>
        <w:rFonts w:ascii="Arial" w:hAnsi="Arial" w:cs="Arial"/>
        <w:noProof/>
        <w:lang w:eastAsia="en-GB"/>
      </w:rPr>
      <w:drawing>
        <wp:anchor distT="0" distB="0" distL="114300" distR="114300" simplePos="0" relativeHeight="251660288" behindDoc="1" locked="0" layoutInCell="1" allowOverlap="1" wp14:anchorId="08470A22" wp14:editId="78354C00">
          <wp:simplePos x="0" y="0"/>
          <wp:positionH relativeFrom="column">
            <wp:posOffset>5368925</wp:posOffset>
          </wp:positionH>
          <wp:positionV relativeFrom="paragraph">
            <wp:posOffset>-147320</wp:posOffset>
          </wp:positionV>
          <wp:extent cx="748030" cy="338455"/>
          <wp:effectExtent l="0" t="0" r="0" b="4445"/>
          <wp:wrapNone/>
          <wp:docPr id="6" name="Picture 6" descr="Image result for indigo trust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ndigo trust logo">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8030" cy="338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C901A" w14:textId="353F7530" w:rsidR="00DB29AA" w:rsidRPr="00062535" w:rsidRDefault="00DB29AA">
    <w:pPr>
      <w:pStyle w:val="Header"/>
      <w:rPr>
        <w:rFonts w:ascii="Arial" w:hAnsi="Arial" w:cs="Arial"/>
      </w:rPr>
    </w:pPr>
    <w:proofErr w:type="spellStart"/>
    <w:r w:rsidRPr="00062535">
      <w:rPr>
        <w:rFonts w:ascii="Arial" w:hAnsi="Arial" w:cs="Arial"/>
      </w:rPr>
      <w:t>L’annexe</w:t>
    </w:r>
    <w:proofErr w:type="spellEnd"/>
    <w:r w:rsidRPr="00062535">
      <w:rPr>
        <w:rFonts w:ascii="Arial" w:hAnsi="Arial" w:cs="Arial"/>
      </w:rPr>
      <w:t xml:space="preserve"> 1 –</w:t>
    </w:r>
    <w:r>
      <w:rPr>
        <w:rFonts w:ascii="Arial" w:hAnsi="Arial" w:cs="Arial"/>
      </w:rPr>
      <w:t xml:space="preserve"> PHP cadre </w:t>
    </w:r>
    <w:proofErr w:type="spellStart"/>
    <w:r>
      <w:rPr>
        <w:rFonts w:ascii="Arial" w:hAnsi="Arial" w:cs="Arial"/>
      </w:rPr>
      <w:t>stratégique</w:t>
    </w:r>
    <w:proofErr w:type="spellEnd"/>
    <w:r w:rsidRPr="00062535">
      <w:rPr>
        <w:rFonts w:ascii="Arial" w:hAnsi="Arial" w:cs="Arial"/>
      </w:rPr>
      <w:t xml:space="preserve"> </w:t>
    </w:r>
    <w:r w:rsidRPr="00062535">
      <w:rPr>
        <w:rFonts w:ascii="Arial" w:hAnsi="Arial" w:cs="Arial"/>
        <w:noProof/>
        <w:lang w:eastAsia="en-GB"/>
      </w:rPr>
      <w:drawing>
        <wp:anchor distT="0" distB="0" distL="114300" distR="114300" simplePos="0" relativeHeight="251663360" behindDoc="1" locked="0" layoutInCell="1" allowOverlap="1" wp14:anchorId="4CD13B6B" wp14:editId="11E14906">
          <wp:simplePos x="0" y="0"/>
          <wp:positionH relativeFrom="column">
            <wp:posOffset>5730875</wp:posOffset>
          </wp:positionH>
          <wp:positionV relativeFrom="paragraph">
            <wp:posOffset>-147320</wp:posOffset>
          </wp:positionV>
          <wp:extent cx="748030" cy="338455"/>
          <wp:effectExtent l="0" t="0" r="0" b="4445"/>
          <wp:wrapNone/>
          <wp:docPr id="8" name="Picture 8" descr="Image result for indigo trust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ndigo trust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030" cy="338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2535">
      <w:rPr>
        <w:rFonts w:ascii="Arial" w:hAnsi="Arial" w:cs="Arial"/>
        <w:noProof/>
        <w:lang w:eastAsia="en-GB"/>
      </w:rPr>
      <w:drawing>
        <wp:anchor distT="0" distB="0" distL="114300" distR="114300" simplePos="0" relativeHeight="251662336" behindDoc="1" locked="0" layoutInCell="1" allowOverlap="1" wp14:anchorId="0ABB13CB" wp14:editId="45F31775">
          <wp:simplePos x="0" y="0"/>
          <wp:positionH relativeFrom="column">
            <wp:posOffset>4050665</wp:posOffset>
          </wp:positionH>
          <wp:positionV relativeFrom="paragraph">
            <wp:posOffset>-123825</wp:posOffset>
          </wp:positionV>
          <wp:extent cx="1584325" cy="342900"/>
          <wp:effectExtent l="0" t="0" r="0" b="0"/>
          <wp:wrapNone/>
          <wp:docPr id="9" name="Picture 9" descr="Image result for transparency international uk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ransparency international uk logo">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4325"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6C57D" w14:textId="1630BF41" w:rsidR="00B37974" w:rsidRPr="00104327" w:rsidRDefault="00062535">
    <w:pPr>
      <w:pStyle w:val="Header"/>
      <w:rPr>
        <w:rFonts w:ascii="Arial" w:hAnsi="Arial" w:cs="Arial"/>
      </w:rPr>
    </w:pPr>
    <w:proofErr w:type="spellStart"/>
    <w:r>
      <w:rPr>
        <w:rFonts w:ascii="Arial" w:hAnsi="Arial" w:cs="Arial"/>
      </w:rPr>
      <w:t>L’annexe</w:t>
    </w:r>
    <w:proofErr w:type="spellEnd"/>
    <w:r w:rsidR="00B37974" w:rsidRPr="00104327">
      <w:rPr>
        <w:rFonts w:ascii="Arial" w:hAnsi="Arial" w:cs="Arial"/>
      </w:rPr>
      <w:t xml:space="preserve"> 2 – </w:t>
    </w:r>
    <w:r w:rsidRPr="00062535">
      <w:rPr>
        <w:rFonts w:ascii="Arial" w:hAnsi="Arial" w:cs="Arial"/>
      </w:rPr>
      <w:t>Health Action Fund</w:t>
    </w:r>
    <w:r>
      <w:rPr>
        <w:rFonts w:ascii="Arial" w:hAnsi="Arial" w:cs="Arial"/>
      </w:rPr>
      <w:t xml:space="preserve"> </w:t>
    </w:r>
    <w:r w:rsidRPr="00062535">
      <w:rPr>
        <w:rFonts w:ascii="Arial" w:hAnsi="Arial" w:cs="Arial"/>
      </w:rPr>
      <w:t xml:space="preserve">Documents </w:t>
    </w:r>
    <w:proofErr w:type="spellStart"/>
    <w:r w:rsidRPr="00062535">
      <w:rPr>
        <w:rFonts w:ascii="Arial" w:hAnsi="Arial" w:cs="Arial"/>
      </w:rPr>
      <w:t>d’application</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26F8C"/>
    <w:multiLevelType w:val="hybridMultilevel"/>
    <w:tmpl w:val="45FAE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D91D3A"/>
    <w:multiLevelType w:val="hybridMultilevel"/>
    <w:tmpl w:val="EFE00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A71308D"/>
    <w:multiLevelType w:val="hybridMultilevel"/>
    <w:tmpl w:val="9564B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CB47A86"/>
    <w:multiLevelType w:val="hybridMultilevel"/>
    <w:tmpl w:val="9196A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B4B41EE"/>
    <w:multiLevelType w:val="hybridMultilevel"/>
    <w:tmpl w:val="18805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D43957"/>
    <w:multiLevelType w:val="hybridMultilevel"/>
    <w:tmpl w:val="5478E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00328C6"/>
    <w:multiLevelType w:val="hybridMultilevel"/>
    <w:tmpl w:val="D700C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43C25C2"/>
    <w:multiLevelType w:val="hybridMultilevel"/>
    <w:tmpl w:val="6A0E2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5D27F79"/>
    <w:multiLevelType w:val="hybridMultilevel"/>
    <w:tmpl w:val="2096A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826378E"/>
    <w:multiLevelType w:val="hybridMultilevel"/>
    <w:tmpl w:val="E3303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E5638D2"/>
    <w:multiLevelType w:val="hybridMultilevel"/>
    <w:tmpl w:val="0D164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6"/>
  </w:num>
  <w:num w:numId="4">
    <w:abstractNumId w:val="1"/>
  </w:num>
  <w:num w:numId="5">
    <w:abstractNumId w:val="8"/>
  </w:num>
  <w:num w:numId="6">
    <w:abstractNumId w:val="3"/>
  </w:num>
  <w:num w:numId="7">
    <w:abstractNumId w:val="5"/>
  </w:num>
  <w:num w:numId="8">
    <w:abstractNumId w:val="10"/>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069"/>
    <w:rsid w:val="0000060E"/>
    <w:rsid w:val="00051B38"/>
    <w:rsid w:val="00062535"/>
    <w:rsid w:val="000A0342"/>
    <w:rsid w:val="000C05DA"/>
    <w:rsid w:val="000C540B"/>
    <w:rsid w:val="00104327"/>
    <w:rsid w:val="00115EB0"/>
    <w:rsid w:val="001368E1"/>
    <w:rsid w:val="001F4310"/>
    <w:rsid w:val="002131C8"/>
    <w:rsid w:val="00231637"/>
    <w:rsid w:val="002A500C"/>
    <w:rsid w:val="002C5262"/>
    <w:rsid w:val="002F6A2C"/>
    <w:rsid w:val="00310461"/>
    <w:rsid w:val="00325EB3"/>
    <w:rsid w:val="0034566D"/>
    <w:rsid w:val="00370884"/>
    <w:rsid w:val="003D2A70"/>
    <w:rsid w:val="00433689"/>
    <w:rsid w:val="00482C82"/>
    <w:rsid w:val="0048434B"/>
    <w:rsid w:val="004C4154"/>
    <w:rsid w:val="004E7311"/>
    <w:rsid w:val="00536409"/>
    <w:rsid w:val="00583276"/>
    <w:rsid w:val="005D3E2E"/>
    <w:rsid w:val="0063242C"/>
    <w:rsid w:val="006A49FC"/>
    <w:rsid w:val="006F071B"/>
    <w:rsid w:val="00700C4A"/>
    <w:rsid w:val="00704CA8"/>
    <w:rsid w:val="00706839"/>
    <w:rsid w:val="007124B9"/>
    <w:rsid w:val="00714CA7"/>
    <w:rsid w:val="0073734D"/>
    <w:rsid w:val="007706E5"/>
    <w:rsid w:val="00770DF7"/>
    <w:rsid w:val="00795DEE"/>
    <w:rsid w:val="00796069"/>
    <w:rsid w:val="007D7C3E"/>
    <w:rsid w:val="00860336"/>
    <w:rsid w:val="00896E27"/>
    <w:rsid w:val="008A2D3E"/>
    <w:rsid w:val="008A361F"/>
    <w:rsid w:val="00911F72"/>
    <w:rsid w:val="0091302E"/>
    <w:rsid w:val="00922D8D"/>
    <w:rsid w:val="009255AA"/>
    <w:rsid w:val="00980E73"/>
    <w:rsid w:val="009A4032"/>
    <w:rsid w:val="009B12FE"/>
    <w:rsid w:val="009C21AC"/>
    <w:rsid w:val="009E180F"/>
    <w:rsid w:val="009E6A81"/>
    <w:rsid w:val="00A679DC"/>
    <w:rsid w:val="00AD6928"/>
    <w:rsid w:val="00AF0EDC"/>
    <w:rsid w:val="00B14463"/>
    <w:rsid w:val="00B37974"/>
    <w:rsid w:val="00BC59B5"/>
    <w:rsid w:val="00BE0DFF"/>
    <w:rsid w:val="00C34592"/>
    <w:rsid w:val="00CA5DA8"/>
    <w:rsid w:val="00CD5EF6"/>
    <w:rsid w:val="00CE50F5"/>
    <w:rsid w:val="00CF779D"/>
    <w:rsid w:val="00D013F2"/>
    <w:rsid w:val="00D13830"/>
    <w:rsid w:val="00D32118"/>
    <w:rsid w:val="00DA0570"/>
    <w:rsid w:val="00DB29AA"/>
    <w:rsid w:val="00DB6526"/>
    <w:rsid w:val="00DD17AD"/>
    <w:rsid w:val="00E008B5"/>
    <w:rsid w:val="00E842DB"/>
    <w:rsid w:val="00E958D5"/>
    <w:rsid w:val="00EA4EC0"/>
    <w:rsid w:val="00ED6C4F"/>
    <w:rsid w:val="00EE1336"/>
    <w:rsid w:val="00EF3A35"/>
    <w:rsid w:val="00F5100E"/>
    <w:rsid w:val="00F8015F"/>
    <w:rsid w:val="00FD130D"/>
    <w:rsid w:val="00FE0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76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069"/>
    <w:rPr>
      <w:rFonts w:ascii="HelveticaNeueLT Pro 45 Lt" w:eastAsiaTheme="minorEastAsia" w:hAnsi="HelveticaNeueLT Pro 45 Lt"/>
      <w:sz w:val="20"/>
      <w:szCs w:val="20"/>
    </w:rPr>
  </w:style>
  <w:style w:type="paragraph" w:styleId="Heading1">
    <w:name w:val="heading 1"/>
    <w:basedOn w:val="Normal"/>
    <w:next w:val="Normal"/>
    <w:link w:val="Heading1Char"/>
    <w:uiPriority w:val="9"/>
    <w:qFormat/>
    <w:rsid w:val="00796069"/>
    <w:pPr>
      <w:spacing w:after="400"/>
      <w:outlineLvl w:val="0"/>
    </w:pPr>
    <w:rPr>
      <w:rFonts w:ascii="HelveticaNeueLT Pro 47 LtCn" w:hAnsi="HelveticaNeueLT Pro 47 LtCn" w:cs="Times New Roman"/>
      <w:noProof/>
      <w:color w:val="2C81CF"/>
      <w:sz w:val="60"/>
      <w:szCs w:val="60"/>
      <w:lang w:val="en-US"/>
    </w:rPr>
  </w:style>
  <w:style w:type="paragraph" w:styleId="Heading2">
    <w:name w:val="heading 2"/>
    <w:basedOn w:val="Normal"/>
    <w:next w:val="Normal"/>
    <w:link w:val="Heading2Char"/>
    <w:uiPriority w:val="9"/>
    <w:semiHidden/>
    <w:unhideWhenUsed/>
    <w:qFormat/>
    <w:rsid w:val="00796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unhideWhenUsed/>
    <w:qFormat/>
    <w:rsid w:val="00796069"/>
    <w:pPr>
      <w:keepNext w:val="0"/>
      <w:keepLines w:val="0"/>
      <w:spacing w:before="0" w:after="240"/>
      <w:outlineLvl w:val="2"/>
    </w:pPr>
    <w:rPr>
      <w:rFonts w:ascii="HelveticaNeueLT Pro 67 MdCn" w:eastAsiaTheme="minorEastAsia" w:hAnsi="HelveticaNeueLT Pro 67 MdCn" w:cs="Times New Roman"/>
      <w:b w:val="0"/>
      <w:bCs w:val="0"/>
      <w:noProof/>
      <w:color w:val="2C81C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069"/>
    <w:rPr>
      <w:rFonts w:ascii="HelveticaNeueLT Pro 47 LtCn" w:eastAsiaTheme="minorEastAsia" w:hAnsi="HelveticaNeueLT Pro 47 LtCn" w:cs="Times New Roman"/>
      <w:noProof/>
      <w:color w:val="2C81CF"/>
      <w:sz w:val="60"/>
      <w:szCs w:val="60"/>
      <w:lang w:val="en-US"/>
    </w:rPr>
  </w:style>
  <w:style w:type="character" w:customStyle="1" w:styleId="Heading3Char">
    <w:name w:val="Heading 3 Char"/>
    <w:basedOn w:val="DefaultParagraphFont"/>
    <w:link w:val="Heading3"/>
    <w:uiPriority w:val="9"/>
    <w:rsid w:val="00796069"/>
    <w:rPr>
      <w:rFonts w:ascii="HelveticaNeueLT Pro 67 MdCn" w:eastAsiaTheme="minorEastAsia" w:hAnsi="HelveticaNeueLT Pro 67 MdCn" w:cs="Times New Roman"/>
      <w:noProof/>
      <w:color w:val="2C81CF"/>
      <w:sz w:val="32"/>
      <w:szCs w:val="32"/>
      <w:lang w:val="en-US"/>
    </w:rPr>
  </w:style>
  <w:style w:type="paragraph" w:styleId="FootnoteText">
    <w:name w:val="footnote text"/>
    <w:basedOn w:val="Normal"/>
    <w:link w:val="FootnoteTextChar"/>
    <w:autoRedefine/>
    <w:uiPriority w:val="99"/>
    <w:unhideWhenUsed/>
    <w:qFormat/>
    <w:rsid w:val="00796069"/>
    <w:pPr>
      <w:spacing w:after="0" w:line="240" w:lineRule="auto"/>
      <w:ind w:left="142" w:hanging="142"/>
    </w:pPr>
    <w:rPr>
      <w:sz w:val="18"/>
      <w:szCs w:val="24"/>
    </w:rPr>
  </w:style>
  <w:style w:type="character" w:customStyle="1" w:styleId="FootnoteTextChar">
    <w:name w:val="Footnote Text Char"/>
    <w:basedOn w:val="DefaultParagraphFont"/>
    <w:link w:val="FootnoteText"/>
    <w:uiPriority w:val="99"/>
    <w:rsid w:val="00796069"/>
    <w:rPr>
      <w:rFonts w:ascii="HelveticaNeueLT Pro 45 Lt" w:eastAsiaTheme="minorEastAsia" w:hAnsi="HelveticaNeueLT Pro 45 Lt"/>
      <w:sz w:val="18"/>
      <w:szCs w:val="24"/>
    </w:rPr>
  </w:style>
  <w:style w:type="character" w:styleId="FootnoteReference">
    <w:name w:val="footnote reference"/>
    <w:basedOn w:val="DefaultParagraphFont"/>
    <w:uiPriority w:val="99"/>
    <w:unhideWhenUsed/>
    <w:rsid w:val="00796069"/>
    <w:rPr>
      <w:vertAlign w:val="superscript"/>
    </w:rPr>
  </w:style>
  <w:style w:type="character" w:customStyle="1" w:styleId="Heading2Char">
    <w:name w:val="Heading 2 Char"/>
    <w:basedOn w:val="DefaultParagraphFont"/>
    <w:link w:val="Heading2"/>
    <w:uiPriority w:val="9"/>
    <w:semiHidden/>
    <w:rsid w:val="0079606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06839"/>
    <w:pPr>
      <w:ind w:left="720"/>
      <w:contextualSpacing/>
    </w:pPr>
  </w:style>
  <w:style w:type="paragraph" w:customStyle="1" w:styleId="Default">
    <w:name w:val="Default"/>
    <w:rsid w:val="00D1383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D13830"/>
    <w:pPr>
      <w:spacing w:after="0" w:line="240" w:lineRule="auto"/>
    </w:pPr>
    <w:rPr>
      <w:rFonts w:ascii="HelveticaNeueLT Pro 45 Lt" w:eastAsiaTheme="minorEastAsia" w:hAnsi="HelveticaNeueLT Pro 45 Lt"/>
      <w:sz w:val="20"/>
      <w:szCs w:val="20"/>
    </w:rPr>
  </w:style>
  <w:style w:type="character" w:styleId="Hyperlink">
    <w:name w:val="Hyperlink"/>
    <w:basedOn w:val="DefaultParagraphFont"/>
    <w:uiPriority w:val="99"/>
    <w:unhideWhenUsed/>
    <w:rsid w:val="00C34592"/>
    <w:rPr>
      <w:color w:val="0000FF" w:themeColor="hyperlink"/>
      <w:u w:val="single"/>
    </w:rPr>
  </w:style>
  <w:style w:type="table" w:styleId="TableGrid">
    <w:name w:val="Table Grid"/>
    <w:basedOn w:val="TableNormal"/>
    <w:rsid w:val="00B3797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79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974"/>
    <w:rPr>
      <w:rFonts w:ascii="HelveticaNeueLT Pro 45 Lt" w:eastAsiaTheme="minorEastAsia" w:hAnsi="HelveticaNeueLT Pro 45 Lt"/>
      <w:sz w:val="20"/>
      <w:szCs w:val="20"/>
    </w:rPr>
  </w:style>
  <w:style w:type="paragraph" w:styleId="Footer">
    <w:name w:val="footer"/>
    <w:basedOn w:val="Normal"/>
    <w:link w:val="FooterChar"/>
    <w:uiPriority w:val="99"/>
    <w:unhideWhenUsed/>
    <w:rsid w:val="00B379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974"/>
    <w:rPr>
      <w:rFonts w:ascii="HelveticaNeueLT Pro 45 Lt" w:eastAsiaTheme="minorEastAsia" w:hAnsi="HelveticaNeueLT Pro 45 Lt"/>
      <w:sz w:val="20"/>
      <w:szCs w:val="20"/>
    </w:rPr>
  </w:style>
  <w:style w:type="paragraph" w:styleId="BalloonText">
    <w:name w:val="Balloon Text"/>
    <w:basedOn w:val="Normal"/>
    <w:link w:val="BalloonTextChar"/>
    <w:uiPriority w:val="99"/>
    <w:semiHidden/>
    <w:unhideWhenUsed/>
    <w:rsid w:val="007D7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3E"/>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0A0342"/>
    <w:rPr>
      <w:sz w:val="16"/>
      <w:szCs w:val="16"/>
    </w:rPr>
  </w:style>
  <w:style w:type="paragraph" w:styleId="CommentText">
    <w:name w:val="annotation text"/>
    <w:basedOn w:val="Normal"/>
    <w:link w:val="CommentTextChar"/>
    <w:uiPriority w:val="99"/>
    <w:semiHidden/>
    <w:unhideWhenUsed/>
    <w:rsid w:val="000A0342"/>
    <w:pPr>
      <w:spacing w:line="240" w:lineRule="auto"/>
    </w:pPr>
  </w:style>
  <w:style w:type="character" w:customStyle="1" w:styleId="CommentTextChar">
    <w:name w:val="Comment Text Char"/>
    <w:basedOn w:val="DefaultParagraphFont"/>
    <w:link w:val="CommentText"/>
    <w:uiPriority w:val="99"/>
    <w:semiHidden/>
    <w:rsid w:val="000A0342"/>
    <w:rPr>
      <w:rFonts w:ascii="HelveticaNeueLT Pro 45 Lt" w:eastAsiaTheme="minorEastAsia" w:hAnsi="HelveticaNeueLT Pro 45 Lt"/>
      <w:sz w:val="20"/>
      <w:szCs w:val="20"/>
    </w:rPr>
  </w:style>
  <w:style w:type="paragraph" w:styleId="CommentSubject">
    <w:name w:val="annotation subject"/>
    <w:basedOn w:val="CommentText"/>
    <w:next w:val="CommentText"/>
    <w:link w:val="CommentSubjectChar"/>
    <w:uiPriority w:val="99"/>
    <w:semiHidden/>
    <w:unhideWhenUsed/>
    <w:rsid w:val="000A0342"/>
    <w:rPr>
      <w:b/>
      <w:bCs/>
    </w:rPr>
  </w:style>
  <w:style w:type="character" w:customStyle="1" w:styleId="CommentSubjectChar">
    <w:name w:val="Comment Subject Char"/>
    <w:basedOn w:val="CommentTextChar"/>
    <w:link w:val="CommentSubject"/>
    <w:uiPriority w:val="99"/>
    <w:semiHidden/>
    <w:rsid w:val="000A0342"/>
    <w:rPr>
      <w:rFonts w:ascii="HelveticaNeueLT Pro 45 Lt" w:eastAsiaTheme="minorEastAsia" w:hAnsi="HelveticaNeueLT Pro 45 L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069"/>
    <w:rPr>
      <w:rFonts w:ascii="HelveticaNeueLT Pro 45 Lt" w:eastAsiaTheme="minorEastAsia" w:hAnsi="HelveticaNeueLT Pro 45 Lt"/>
      <w:sz w:val="20"/>
      <w:szCs w:val="20"/>
    </w:rPr>
  </w:style>
  <w:style w:type="paragraph" w:styleId="Heading1">
    <w:name w:val="heading 1"/>
    <w:basedOn w:val="Normal"/>
    <w:next w:val="Normal"/>
    <w:link w:val="Heading1Char"/>
    <w:uiPriority w:val="9"/>
    <w:qFormat/>
    <w:rsid w:val="00796069"/>
    <w:pPr>
      <w:spacing w:after="400"/>
      <w:outlineLvl w:val="0"/>
    </w:pPr>
    <w:rPr>
      <w:rFonts w:ascii="HelveticaNeueLT Pro 47 LtCn" w:hAnsi="HelveticaNeueLT Pro 47 LtCn" w:cs="Times New Roman"/>
      <w:noProof/>
      <w:color w:val="2C81CF"/>
      <w:sz w:val="60"/>
      <w:szCs w:val="60"/>
      <w:lang w:val="en-US"/>
    </w:rPr>
  </w:style>
  <w:style w:type="paragraph" w:styleId="Heading2">
    <w:name w:val="heading 2"/>
    <w:basedOn w:val="Normal"/>
    <w:next w:val="Normal"/>
    <w:link w:val="Heading2Char"/>
    <w:uiPriority w:val="9"/>
    <w:semiHidden/>
    <w:unhideWhenUsed/>
    <w:qFormat/>
    <w:rsid w:val="00796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unhideWhenUsed/>
    <w:qFormat/>
    <w:rsid w:val="00796069"/>
    <w:pPr>
      <w:keepNext w:val="0"/>
      <w:keepLines w:val="0"/>
      <w:spacing w:before="0" w:after="240"/>
      <w:outlineLvl w:val="2"/>
    </w:pPr>
    <w:rPr>
      <w:rFonts w:ascii="HelveticaNeueLT Pro 67 MdCn" w:eastAsiaTheme="minorEastAsia" w:hAnsi="HelveticaNeueLT Pro 67 MdCn" w:cs="Times New Roman"/>
      <w:b w:val="0"/>
      <w:bCs w:val="0"/>
      <w:noProof/>
      <w:color w:val="2C81C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069"/>
    <w:rPr>
      <w:rFonts w:ascii="HelveticaNeueLT Pro 47 LtCn" w:eastAsiaTheme="minorEastAsia" w:hAnsi="HelveticaNeueLT Pro 47 LtCn" w:cs="Times New Roman"/>
      <w:noProof/>
      <w:color w:val="2C81CF"/>
      <w:sz w:val="60"/>
      <w:szCs w:val="60"/>
      <w:lang w:val="en-US"/>
    </w:rPr>
  </w:style>
  <w:style w:type="character" w:customStyle="1" w:styleId="Heading3Char">
    <w:name w:val="Heading 3 Char"/>
    <w:basedOn w:val="DefaultParagraphFont"/>
    <w:link w:val="Heading3"/>
    <w:uiPriority w:val="9"/>
    <w:rsid w:val="00796069"/>
    <w:rPr>
      <w:rFonts w:ascii="HelveticaNeueLT Pro 67 MdCn" w:eastAsiaTheme="minorEastAsia" w:hAnsi="HelveticaNeueLT Pro 67 MdCn" w:cs="Times New Roman"/>
      <w:noProof/>
      <w:color w:val="2C81CF"/>
      <w:sz w:val="32"/>
      <w:szCs w:val="32"/>
      <w:lang w:val="en-US"/>
    </w:rPr>
  </w:style>
  <w:style w:type="paragraph" w:styleId="FootnoteText">
    <w:name w:val="footnote text"/>
    <w:basedOn w:val="Normal"/>
    <w:link w:val="FootnoteTextChar"/>
    <w:autoRedefine/>
    <w:uiPriority w:val="99"/>
    <w:unhideWhenUsed/>
    <w:qFormat/>
    <w:rsid w:val="00796069"/>
    <w:pPr>
      <w:spacing w:after="0" w:line="240" w:lineRule="auto"/>
      <w:ind w:left="142" w:hanging="142"/>
    </w:pPr>
    <w:rPr>
      <w:sz w:val="18"/>
      <w:szCs w:val="24"/>
    </w:rPr>
  </w:style>
  <w:style w:type="character" w:customStyle="1" w:styleId="FootnoteTextChar">
    <w:name w:val="Footnote Text Char"/>
    <w:basedOn w:val="DefaultParagraphFont"/>
    <w:link w:val="FootnoteText"/>
    <w:uiPriority w:val="99"/>
    <w:rsid w:val="00796069"/>
    <w:rPr>
      <w:rFonts w:ascii="HelveticaNeueLT Pro 45 Lt" w:eastAsiaTheme="minorEastAsia" w:hAnsi="HelveticaNeueLT Pro 45 Lt"/>
      <w:sz w:val="18"/>
      <w:szCs w:val="24"/>
    </w:rPr>
  </w:style>
  <w:style w:type="character" w:styleId="FootnoteReference">
    <w:name w:val="footnote reference"/>
    <w:basedOn w:val="DefaultParagraphFont"/>
    <w:uiPriority w:val="99"/>
    <w:unhideWhenUsed/>
    <w:rsid w:val="00796069"/>
    <w:rPr>
      <w:vertAlign w:val="superscript"/>
    </w:rPr>
  </w:style>
  <w:style w:type="character" w:customStyle="1" w:styleId="Heading2Char">
    <w:name w:val="Heading 2 Char"/>
    <w:basedOn w:val="DefaultParagraphFont"/>
    <w:link w:val="Heading2"/>
    <w:uiPriority w:val="9"/>
    <w:semiHidden/>
    <w:rsid w:val="0079606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06839"/>
    <w:pPr>
      <w:ind w:left="720"/>
      <w:contextualSpacing/>
    </w:pPr>
  </w:style>
  <w:style w:type="paragraph" w:customStyle="1" w:styleId="Default">
    <w:name w:val="Default"/>
    <w:rsid w:val="00D1383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D13830"/>
    <w:pPr>
      <w:spacing w:after="0" w:line="240" w:lineRule="auto"/>
    </w:pPr>
    <w:rPr>
      <w:rFonts w:ascii="HelveticaNeueLT Pro 45 Lt" w:eastAsiaTheme="minorEastAsia" w:hAnsi="HelveticaNeueLT Pro 45 Lt"/>
      <w:sz w:val="20"/>
      <w:szCs w:val="20"/>
    </w:rPr>
  </w:style>
  <w:style w:type="character" w:styleId="Hyperlink">
    <w:name w:val="Hyperlink"/>
    <w:basedOn w:val="DefaultParagraphFont"/>
    <w:uiPriority w:val="99"/>
    <w:unhideWhenUsed/>
    <w:rsid w:val="00C34592"/>
    <w:rPr>
      <w:color w:val="0000FF" w:themeColor="hyperlink"/>
      <w:u w:val="single"/>
    </w:rPr>
  </w:style>
  <w:style w:type="table" w:styleId="TableGrid">
    <w:name w:val="Table Grid"/>
    <w:basedOn w:val="TableNormal"/>
    <w:rsid w:val="00B3797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79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974"/>
    <w:rPr>
      <w:rFonts w:ascii="HelveticaNeueLT Pro 45 Lt" w:eastAsiaTheme="minorEastAsia" w:hAnsi="HelveticaNeueLT Pro 45 Lt"/>
      <w:sz w:val="20"/>
      <w:szCs w:val="20"/>
    </w:rPr>
  </w:style>
  <w:style w:type="paragraph" w:styleId="Footer">
    <w:name w:val="footer"/>
    <w:basedOn w:val="Normal"/>
    <w:link w:val="FooterChar"/>
    <w:uiPriority w:val="99"/>
    <w:unhideWhenUsed/>
    <w:rsid w:val="00B379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974"/>
    <w:rPr>
      <w:rFonts w:ascii="HelveticaNeueLT Pro 45 Lt" w:eastAsiaTheme="minorEastAsia" w:hAnsi="HelveticaNeueLT Pro 45 Lt"/>
      <w:sz w:val="20"/>
      <w:szCs w:val="20"/>
    </w:rPr>
  </w:style>
  <w:style w:type="paragraph" w:styleId="BalloonText">
    <w:name w:val="Balloon Text"/>
    <w:basedOn w:val="Normal"/>
    <w:link w:val="BalloonTextChar"/>
    <w:uiPriority w:val="99"/>
    <w:semiHidden/>
    <w:unhideWhenUsed/>
    <w:rsid w:val="007D7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3E"/>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0A0342"/>
    <w:rPr>
      <w:sz w:val="16"/>
      <w:szCs w:val="16"/>
    </w:rPr>
  </w:style>
  <w:style w:type="paragraph" w:styleId="CommentText">
    <w:name w:val="annotation text"/>
    <w:basedOn w:val="Normal"/>
    <w:link w:val="CommentTextChar"/>
    <w:uiPriority w:val="99"/>
    <w:semiHidden/>
    <w:unhideWhenUsed/>
    <w:rsid w:val="000A0342"/>
    <w:pPr>
      <w:spacing w:line="240" w:lineRule="auto"/>
    </w:pPr>
  </w:style>
  <w:style w:type="character" w:customStyle="1" w:styleId="CommentTextChar">
    <w:name w:val="Comment Text Char"/>
    <w:basedOn w:val="DefaultParagraphFont"/>
    <w:link w:val="CommentText"/>
    <w:uiPriority w:val="99"/>
    <w:semiHidden/>
    <w:rsid w:val="000A0342"/>
    <w:rPr>
      <w:rFonts w:ascii="HelveticaNeueLT Pro 45 Lt" w:eastAsiaTheme="minorEastAsia" w:hAnsi="HelveticaNeueLT Pro 45 Lt"/>
      <w:sz w:val="20"/>
      <w:szCs w:val="20"/>
    </w:rPr>
  </w:style>
  <w:style w:type="paragraph" w:styleId="CommentSubject">
    <w:name w:val="annotation subject"/>
    <w:basedOn w:val="CommentText"/>
    <w:next w:val="CommentText"/>
    <w:link w:val="CommentSubjectChar"/>
    <w:uiPriority w:val="99"/>
    <w:semiHidden/>
    <w:unhideWhenUsed/>
    <w:rsid w:val="000A0342"/>
    <w:rPr>
      <w:b/>
      <w:bCs/>
    </w:rPr>
  </w:style>
  <w:style w:type="character" w:customStyle="1" w:styleId="CommentSubjectChar">
    <w:name w:val="Comment Subject Char"/>
    <w:basedOn w:val="CommentTextChar"/>
    <w:link w:val="CommentSubject"/>
    <w:uiPriority w:val="99"/>
    <w:semiHidden/>
    <w:rsid w:val="000A0342"/>
    <w:rPr>
      <w:rFonts w:ascii="HelveticaNeueLT Pro 45 Lt" w:eastAsiaTheme="minorEastAsia" w:hAnsi="HelveticaNeueLT Pro 45 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69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ophie.peresson@transparency.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arah.harris@transparency.org.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0ahUKEwjzpszdx7zRAhWBVRQKHSGhCpUQjRwIBw&amp;url=https://sobanukirwarwanda.wordpress.com/&amp;bvm=bv.143423383,d.ZGg&amp;psig=AFQjCNEilaWZVfhGeWz31qqHp3Gfys0DHw&amp;ust=1484308905475179" TargetMode="External"/><Relationship Id="rId2" Type="http://schemas.openxmlformats.org/officeDocument/2006/relationships/image" Target="media/image1.png"/><Relationship Id="rId1" Type="http://schemas.openxmlformats.org/officeDocument/2006/relationships/hyperlink" Target="http://www.google.co.uk/url?sa=i&amp;rct=j&amp;q=&amp;esrc=s&amp;source=images&amp;cd=&amp;cad=rja&amp;uact=8&amp;ved=0ahUKEwi8sZPAx7zRAhUQrRQKHaHlAI4QjRwIBw&amp;url=http://www.alltrials.net/supporter-orgs/transparency-international-uk/&amp;psig=AFQjCNGHgncU8dxzouwKUEGgud3bfNwTCQ&amp;ust=1484308850513295" TargetMode="External"/><Relationship Id="rId4"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8sZPAx7zRAhUQrRQKHaHlAI4QjRwIBw&amp;url=http://www.alltrials.net/supporter-orgs/transparency-international-uk/&amp;psig=AFQjCNGHgncU8dxzouwKUEGgud3bfNwTCQ&amp;ust=1484308850513295" TargetMode="External"/><Relationship Id="rId2" Type="http://schemas.openxmlformats.org/officeDocument/2006/relationships/image" Target="media/image2.jpeg"/><Relationship Id="rId1" Type="http://schemas.openxmlformats.org/officeDocument/2006/relationships/hyperlink" Target="https://www.google.co.uk/url?sa=i&amp;rct=j&amp;q=&amp;esrc=s&amp;source=images&amp;cd=&amp;cad=rja&amp;uact=8&amp;ved=0ahUKEwjzpszdx7zRAhWBVRQKHSGhCpUQjRwIBw&amp;url=https://sobanukirwarwanda.wordpress.com/&amp;bvm=bv.143423383,d.ZGg&amp;psig=AFQjCNEilaWZVfhGeWz31qqHp3Gfys0DHw&amp;ust=1484308905475179"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2CEA8-6327-44E1-9028-32C6B16A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Sale</dc:creator>
  <cp:lastModifiedBy>Sarah Harris</cp:lastModifiedBy>
  <cp:revision>19</cp:revision>
  <cp:lastPrinted>2017-01-16T10:03:00Z</cp:lastPrinted>
  <dcterms:created xsi:type="dcterms:W3CDTF">2017-01-16T10:02:00Z</dcterms:created>
  <dcterms:modified xsi:type="dcterms:W3CDTF">2017-01-17T15:49:00Z</dcterms:modified>
</cp:coreProperties>
</file>