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C470" w14:textId="43F53C25" w:rsidR="00796069" w:rsidRDefault="009C21AC" w:rsidP="00796069">
      <w:pPr>
        <w:pStyle w:val="Heading1"/>
        <w:jc w:val="center"/>
        <w:rPr>
          <w:rFonts w:ascii="Arial" w:hAnsi="Arial" w:cs="Arial"/>
          <w:noProof w:val="0"/>
          <w:lang w:val="en-GB"/>
        </w:rPr>
      </w:pPr>
      <w:r>
        <w:rPr>
          <w:rFonts w:ascii="Arial" w:hAnsi="Arial" w:cs="Arial"/>
          <w:lang w:val="en-GB" w:eastAsia="en-GB"/>
        </w:rPr>
        <mc:AlternateContent>
          <mc:Choice Requires="wps">
            <w:drawing>
              <wp:anchor distT="0" distB="0" distL="114300" distR="114300" simplePos="0" relativeHeight="251659264" behindDoc="0" locked="0" layoutInCell="1" allowOverlap="1" wp14:anchorId="32112D16" wp14:editId="023C0BC7">
                <wp:simplePos x="0" y="0"/>
                <wp:positionH relativeFrom="column">
                  <wp:posOffset>2195567</wp:posOffset>
                </wp:positionH>
                <wp:positionV relativeFrom="paragraph">
                  <wp:posOffset>1631315</wp:posOffset>
                </wp:positionV>
                <wp:extent cx="1316421"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3164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8ED4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9pt,128.45pt" to="276.5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X2tQEAAMMDAAAOAAAAZHJzL2Uyb0RvYy54bWysU8GOEzEMvSPxD1HudGYKWqF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" strokecolor="#4579b8 [3044]"/>
            </w:pict>
          </mc:Fallback>
        </mc:AlternateContent>
      </w:r>
      <w:r w:rsidR="00796069" w:rsidRPr="00980E73">
        <w:rPr>
          <w:rFonts w:ascii="Arial" w:hAnsi="Arial" w:cs="Arial"/>
          <w:noProof w:val="0"/>
          <w:lang w:val="en-GB"/>
        </w:rPr>
        <w:t xml:space="preserve">Call for </w:t>
      </w:r>
      <w:r w:rsidR="00980E73" w:rsidRPr="00980E73">
        <w:rPr>
          <w:rFonts w:ascii="Arial" w:hAnsi="Arial" w:cs="Arial"/>
          <w:noProof w:val="0"/>
          <w:lang w:val="en-GB"/>
        </w:rPr>
        <w:t>Proposals</w:t>
      </w:r>
      <w:r w:rsidR="00980E73">
        <w:rPr>
          <w:rFonts w:ascii="Arial" w:hAnsi="Arial" w:cs="Arial"/>
          <w:noProof w:val="0"/>
          <w:lang w:val="en-GB"/>
        </w:rPr>
        <w:br/>
      </w:r>
      <w:r w:rsidR="00795DEE" w:rsidRPr="00980E73">
        <w:rPr>
          <w:rFonts w:ascii="Arial" w:hAnsi="Arial" w:cs="Arial"/>
          <w:noProof w:val="0"/>
          <w:lang w:val="en-GB"/>
        </w:rPr>
        <w:t xml:space="preserve">Transparency International </w:t>
      </w:r>
      <w:r w:rsidR="00980E73">
        <w:rPr>
          <w:rFonts w:ascii="Arial" w:hAnsi="Arial" w:cs="Arial"/>
          <w:noProof w:val="0"/>
          <w:lang w:val="en-GB"/>
        </w:rPr>
        <w:t xml:space="preserve">UK </w:t>
      </w:r>
      <w:r w:rsidR="00795DEE" w:rsidRPr="00980E73">
        <w:rPr>
          <w:rFonts w:ascii="Arial" w:hAnsi="Arial" w:cs="Arial"/>
          <w:noProof w:val="0"/>
          <w:lang w:val="en-GB"/>
        </w:rPr>
        <w:t xml:space="preserve">Health Action Fund </w:t>
      </w:r>
    </w:p>
    <w:p w14:paraId="27333E64" w14:textId="5CC10D69" w:rsidR="009C21AC" w:rsidRPr="009C21AC" w:rsidRDefault="009C21AC" w:rsidP="009C21AC">
      <w:pPr>
        <w:pStyle w:val="Heading1"/>
        <w:jc w:val="center"/>
        <w:rPr>
          <w:rFonts w:ascii="Arial" w:hAnsi="Arial" w:cs="Arial"/>
          <w:noProof w:val="0"/>
          <w:sz w:val="28"/>
          <w:lang w:val="en-GB"/>
        </w:rPr>
      </w:pPr>
      <w:r w:rsidRPr="009C21AC">
        <w:rPr>
          <w:rFonts w:ascii="Arial" w:hAnsi="Arial" w:cs="Arial"/>
          <w:noProof w:val="0"/>
          <w:sz w:val="28"/>
          <w:lang w:val="en-GB"/>
        </w:rPr>
        <w:t xml:space="preserve">Technology-driven Solutions for </w:t>
      </w:r>
      <w:r>
        <w:rPr>
          <w:rFonts w:ascii="Arial" w:hAnsi="Arial" w:cs="Arial"/>
          <w:noProof w:val="0"/>
          <w:sz w:val="28"/>
          <w:lang w:val="en-GB"/>
        </w:rPr>
        <w:br/>
      </w:r>
      <w:r w:rsidRPr="009C21AC">
        <w:rPr>
          <w:rFonts w:ascii="Arial" w:hAnsi="Arial" w:cs="Arial"/>
          <w:noProof w:val="0"/>
          <w:sz w:val="28"/>
          <w:lang w:val="en-GB"/>
        </w:rPr>
        <w:t>Tackling Corruption in Sub-Saharan Africa</w:t>
      </w:r>
    </w:p>
    <w:p w14:paraId="3376C471" w14:textId="77777777" w:rsidR="00796069" w:rsidRPr="00980E73" w:rsidRDefault="00796069" w:rsidP="00796069">
      <w:pPr>
        <w:pStyle w:val="Heading3"/>
        <w:rPr>
          <w:rFonts w:ascii="Arial" w:hAnsi="Arial" w:cs="Arial"/>
          <w:noProof w:val="0"/>
          <w:lang w:val="en-GB"/>
        </w:rPr>
      </w:pPr>
      <w:r w:rsidRPr="00980E73">
        <w:rPr>
          <w:rFonts w:ascii="Arial" w:hAnsi="Arial" w:cs="Arial"/>
          <w:noProof w:val="0"/>
          <w:lang w:val="en-GB"/>
        </w:rPr>
        <w:t>Purpose</w:t>
      </w:r>
    </w:p>
    <w:p w14:paraId="3376C472" w14:textId="77777777" w:rsidR="00795DEE" w:rsidRPr="00980E73" w:rsidRDefault="00795DEE" w:rsidP="00795DEE">
      <w:pPr>
        <w:jc w:val="both"/>
        <w:rPr>
          <w:rFonts w:ascii="Arial" w:hAnsi="Arial" w:cs="Arial"/>
          <w:b/>
          <w:sz w:val="22"/>
          <w:szCs w:val="22"/>
        </w:rPr>
      </w:pPr>
      <w:r w:rsidRPr="00980E73">
        <w:rPr>
          <w:rFonts w:ascii="Arial" w:hAnsi="Arial" w:cs="Arial"/>
          <w:sz w:val="22"/>
          <w:szCs w:val="22"/>
        </w:rPr>
        <w:t xml:space="preserve">The Pharmaceuticals &amp; Healthcare Programme (PHP) is one </w:t>
      </w:r>
      <w:proofErr w:type="gramStart"/>
      <w:r w:rsidRPr="00980E73">
        <w:rPr>
          <w:rFonts w:ascii="Arial" w:hAnsi="Arial" w:cs="Arial"/>
          <w:sz w:val="22"/>
          <w:szCs w:val="22"/>
        </w:rPr>
        <w:t>of the five Transparency International (TI) Global Network Thematic Initiatives (GNTI)</w:t>
      </w:r>
      <w:proofErr w:type="gramEnd"/>
      <w:r w:rsidRPr="00980E73">
        <w:rPr>
          <w:rFonts w:ascii="Arial" w:hAnsi="Arial" w:cs="Arial"/>
          <w:sz w:val="22"/>
          <w:szCs w:val="22"/>
        </w:rPr>
        <w:t xml:space="preserve">. The purpose of Transparency International’s Pharmaceuticals &amp; Healthcare Programme </w:t>
      </w:r>
      <w:r w:rsidRPr="00980E73">
        <w:rPr>
          <w:rFonts w:ascii="Arial" w:hAnsi="Arial" w:cs="Arial"/>
          <w:b/>
          <w:sz w:val="22"/>
          <w:szCs w:val="22"/>
        </w:rPr>
        <w:t>is to achieve genuine change in the pharmaceutical &amp; healthcare sector through reducing corruption and promoting transparency, integrity and accountability</w:t>
      </w:r>
      <w:r w:rsidRPr="00980E73">
        <w:rPr>
          <w:rFonts w:ascii="Arial" w:hAnsi="Arial" w:cs="Arial"/>
          <w:sz w:val="22"/>
          <w:szCs w:val="22"/>
        </w:rPr>
        <w:t xml:space="preserve">. We will apply TI’s strengths and expertise to contribute to the Programme’s overall goal </w:t>
      </w:r>
      <w:r w:rsidRPr="00980E73">
        <w:rPr>
          <w:rFonts w:ascii="Arial" w:hAnsi="Arial" w:cs="Arial"/>
          <w:b/>
          <w:sz w:val="22"/>
          <w:szCs w:val="22"/>
        </w:rPr>
        <w:t xml:space="preserve">of improving global health and healthcare </w:t>
      </w:r>
      <w:proofErr w:type="gramStart"/>
      <w:r w:rsidRPr="00980E73">
        <w:rPr>
          <w:rFonts w:ascii="Arial" w:hAnsi="Arial" w:cs="Arial"/>
          <w:b/>
          <w:sz w:val="22"/>
          <w:szCs w:val="22"/>
        </w:rPr>
        <w:t>outcomes</w:t>
      </w:r>
      <w:proofErr w:type="gramEnd"/>
      <w:r w:rsidRPr="00980E73">
        <w:rPr>
          <w:rFonts w:ascii="Arial" w:hAnsi="Arial" w:cs="Arial"/>
          <w:b/>
          <w:sz w:val="22"/>
          <w:szCs w:val="22"/>
        </w:rPr>
        <w:t xml:space="preserve"> for the benefit of all people of all ages. </w:t>
      </w:r>
    </w:p>
    <w:p w14:paraId="3376C473" w14:textId="1C07EC52" w:rsidR="00795DEE" w:rsidRDefault="00795DEE" w:rsidP="00795DEE">
      <w:pPr>
        <w:jc w:val="both"/>
        <w:rPr>
          <w:rFonts w:ascii="Arial" w:hAnsi="Arial" w:cs="Arial"/>
          <w:sz w:val="22"/>
          <w:szCs w:val="22"/>
        </w:rPr>
      </w:pPr>
      <w:r w:rsidRPr="00980E73">
        <w:rPr>
          <w:rFonts w:ascii="Arial" w:hAnsi="Arial" w:cs="Arial"/>
          <w:sz w:val="22"/>
          <w:szCs w:val="22"/>
        </w:rPr>
        <w:t>A</w:t>
      </w:r>
      <w:r w:rsidR="009255AA">
        <w:rPr>
          <w:rFonts w:ascii="Arial" w:hAnsi="Arial" w:cs="Arial"/>
          <w:sz w:val="22"/>
          <w:szCs w:val="22"/>
        </w:rPr>
        <w:t xml:space="preserve"> winning</w:t>
      </w:r>
      <w:r w:rsidRPr="00980E73">
        <w:rPr>
          <w:rFonts w:ascii="Arial" w:hAnsi="Arial" w:cs="Arial"/>
          <w:sz w:val="22"/>
          <w:szCs w:val="22"/>
        </w:rPr>
        <w:t xml:space="preserve"> strength of the Programme is the size, scope and exp</w:t>
      </w:r>
      <w:r w:rsidR="00980E73">
        <w:rPr>
          <w:rFonts w:ascii="Arial" w:hAnsi="Arial" w:cs="Arial"/>
          <w:sz w:val="22"/>
          <w:szCs w:val="22"/>
        </w:rPr>
        <w:t>ertise of the TI M</w:t>
      </w:r>
      <w:r w:rsidR="001368E1" w:rsidRPr="00980E73">
        <w:rPr>
          <w:rFonts w:ascii="Arial" w:hAnsi="Arial" w:cs="Arial"/>
          <w:sz w:val="22"/>
          <w:szCs w:val="22"/>
        </w:rPr>
        <w:t>ovement. Many</w:t>
      </w:r>
      <w:r w:rsidRPr="00980E73">
        <w:rPr>
          <w:rFonts w:ascii="Arial" w:hAnsi="Arial" w:cs="Arial"/>
          <w:sz w:val="22"/>
          <w:szCs w:val="22"/>
        </w:rPr>
        <w:t xml:space="preserve"> Chapters already have a distinguished track record of work in this area. The structure and initial activities of the Programme have been designed to capitalize on the</w:t>
      </w:r>
      <w:r w:rsidR="007D7C3E">
        <w:rPr>
          <w:rFonts w:ascii="Arial" w:hAnsi="Arial" w:cs="Arial"/>
          <w:sz w:val="22"/>
          <w:szCs w:val="22"/>
        </w:rPr>
        <w:t xml:space="preserve"> qualities of the TI M</w:t>
      </w:r>
      <w:r w:rsidRPr="00980E73">
        <w:rPr>
          <w:rFonts w:ascii="Arial" w:hAnsi="Arial" w:cs="Arial"/>
          <w:sz w:val="22"/>
          <w:szCs w:val="22"/>
        </w:rPr>
        <w:t>oveme</w:t>
      </w:r>
      <w:r w:rsidR="00BE0DFF">
        <w:rPr>
          <w:rFonts w:ascii="Arial" w:hAnsi="Arial" w:cs="Arial"/>
          <w:sz w:val="22"/>
          <w:szCs w:val="22"/>
        </w:rPr>
        <w:t>nt. The Health Action Fund</w:t>
      </w:r>
      <w:r w:rsidRPr="00980E73">
        <w:rPr>
          <w:rFonts w:ascii="Arial" w:hAnsi="Arial" w:cs="Arial"/>
          <w:sz w:val="22"/>
          <w:szCs w:val="22"/>
        </w:rPr>
        <w:t xml:space="preserve"> will allow disbursal of grants to TI national chapters from anywhere in the network to fund activities, in whole or in part, that are contributing towards the </w:t>
      </w:r>
      <w:r w:rsidR="00325EB3" w:rsidRPr="00980E73">
        <w:rPr>
          <w:rFonts w:ascii="Arial" w:hAnsi="Arial" w:cs="Arial"/>
          <w:sz w:val="22"/>
          <w:szCs w:val="22"/>
        </w:rPr>
        <w:t xml:space="preserve">Programme </w:t>
      </w:r>
      <w:r w:rsidR="00370884">
        <w:rPr>
          <w:rFonts w:ascii="Arial" w:hAnsi="Arial" w:cs="Arial"/>
          <w:sz w:val="22"/>
          <w:szCs w:val="22"/>
        </w:rPr>
        <w:t>long term goals as outlined in the PHP Strategic Framework</w:t>
      </w:r>
      <w:r w:rsidR="007D7C3E">
        <w:rPr>
          <w:rFonts w:ascii="Arial" w:hAnsi="Arial" w:cs="Arial"/>
          <w:sz w:val="22"/>
          <w:szCs w:val="22"/>
        </w:rPr>
        <w:t xml:space="preserve"> (A</w:t>
      </w:r>
      <w:r w:rsidR="00370884">
        <w:rPr>
          <w:rFonts w:ascii="Arial" w:hAnsi="Arial" w:cs="Arial"/>
          <w:sz w:val="22"/>
          <w:szCs w:val="22"/>
        </w:rPr>
        <w:t>nnex 1)</w:t>
      </w:r>
      <w:r w:rsidRPr="00980E73">
        <w:rPr>
          <w:rFonts w:ascii="Arial" w:hAnsi="Arial" w:cs="Arial"/>
          <w:sz w:val="22"/>
          <w:szCs w:val="22"/>
        </w:rPr>
        <w:t>.</w:t>
      </w:r>
    </w:p>
    <w:p w14:paraId="420B8238" w14:textId="5B36DECA" w:rsidR="00BE0DFF" w:rsidRDefault="00BE0DFF" w:rsidP="00795DEE">
      <w:pPr>
        <w:jc w:val="both"/>
        <w:rPr>
          <w:rFonts w:ascii="Arial" w:hAnsi="Arial" w:cs="Arial"/>
          <w:sz w:val="22"/>
          <w:szCs w:val="22"/>
        </w:rPr>
      </w:pPr>
      <w:r>
        <w:rPr>
          <w:rFonts w:ascii="Arial" w:hAnsi="Arial" w:cs="Arial"/>
          <w:sz w:val="22"/>
          <w:szCs w:val="22"/>
        </w:rPr>
        <w:t xml:space="preserve">In its second instalment, the Health Action Fund, in cooperation with the Indigo Trust, is seeking out opportunities to support innovative, </w:t>
      </w:r>
      <w:r w:rsidRPr="00BE0DFF">
        <w:rPr>
          <w:rFonts w:ascii="Arial" w:eastAsia="Times New Roman" w:hAnsi="Arial" w:cs="Arial"/>
          <w:sz w:val="22"/>
          <w:szCs w:val="22"/>
        </w:rPr>
        <w:t>technology</w:t>
      </w:r>
      <w:r>
        <w:rPr>
          <w:rFonts w:ascii="Arial" w:eastAsia="Times New Roman" w:hAnsi="Arial" w:cs="Arial"/>
          <w:sz w:val="22"/>
          <w:szCs w:val="22"/>
        </w:rPr>
        <w:t>-driven</w:t>
      </w:r>
      <w:r w:rsidRPr="00BE0DFF">
        <w:rPr>
          <w:rFonts w:ascii="Arial" w:eastAsia="Times New Roman" w:hAnsi="Arial" w:cs="Arial"/>
          <w:sz w:val="22"/>
          <w:szCs w:val="22"/>
        </w:rPr>
        <w:t xml:space="preserve"> solutions to overcome barriers to accessing healthcare, and ensuring the accessibility of quality and affordable medicinal products.</w:t>
      </w:r>
      <w:r>
        <w:rPr>
          <w:rFonts w:ascii="Arial" w:eastAsia="Times New Roman" w:hAnsi="Arial" w:cs="Arial"/>
          <w:sz w:val="22"/>
          <w:szCs w:val="22"/>
        </w:rPr>
        <w:t xml:space="preserve"> </w:t>
      </w:r>
      <w:r w:rsidRPr="00BE0DFF">
        <w:rPr>
          <w:rFonts w:ascii="Arial" w:eastAsia="Times New Roman" w:hAnsi="Arial" w:cs="Arial"/>
          <w:b/>
          <w:sz w:val="22"/>
          <w:szCs w:val="22"/>
        </w:rPr>
        <w:t>This Call for Proposals is directed specifically at TI Chapters in Sub-Saharan Africa.</w:t>
      </w:r>
    </w:p>
    <w:p w14:paraId="694F2A1A" w14:textId="45FDB368" w:rsidR="009C21AC" w:rsidRPr="009C21AC" w:rsidRDefault="001D78CC" w:rsidP="009C21AC">
      <w:pPr>
        <w:jc w:val="both"/>
        <w:rPr>
          <w:rFonts w:ascii="Arial" w:hAnsi="Arial" w:cs="Arial"/>
          <w:sz w:val="22"/>
          <w:szCs w:val="22"/>
        </w:rPr>
      </w:pPr>
      <w:r>
        <w:rPr>
          <w:rFonts w:ascii="Arial" w:hAnsi="Arial" w:cs="Arial"/>
          <w:sz w:val="22"/>
          <w:szCs w:val="22"/>
          <w:lang w:val="en"/>
        </w:rPr>
        <w:t>Applicants</w:t>
      </w:r>
      <w:r w:rsidR="00BE0DFF" w:rsidRPr="00BE0DFF">
        <w:rPr>
          <w:rFonts w:ascii="Arial" w:hAnsi="Arial" w:cs="Arial"/>
          <w:sz w:val="22"/>
          <w:szCs w:val="22"/>
          <w:lang w:val="en"/>
        </w:rPr>
        <w:t xml:space="preserve"> </w:t>
      </w:r>
      <w:r w:rsidR="00BE0DFF">
        <w:rPr>
          <w:rFonts w:ascii="Arial" w:hAnsi="Arial" w:cs="Arial"/>
          <w:sz w:val="22"/>
          <w:szCs w:val="22"/>
          <w:lang w:val="en"/>
        </w:rPr>
        <w:t>are</w:t>
      </w:r>
      <w:r w:rsidR="00BE0DFF" w:rsidRPr="00BE0DFF">
        <w:rPr>
          <w:rFonts w:ascii="Arial" w:hAnsi="Arial" w:cs="Arial"/>
          <w:sz w:val="22"/>
          <w:szCs w:val="22"/>
          <w:lang w:val="en"/>
        </w:rPr>
        <w:t xml:space="preserve"> encouraged to put forward projects that seek to support </w:t>
      </w:r>
      <w:r w:rsidR="00E40154">
        <w:rPr>
          <w:rFonts w:ascii="Arial" w:hAnsi="Arial" w:cs="Arial"/>
          <w:sz w:val="22"/>
          <w:szCs w:val="22"/>
          <w:lang w:val="en"/>
        </w:rPr>
        <w:t xml:space="preserve">increased transparency relating e.g. to Research &amp; Development, Manufacturing, Marketing, and Service Delivery. </w:t>
      </w:r>
    </w:p>
    <w:p w14:paraId="3376C474" w14:textId="77777777" w:rsidR="00796069" w:rsidRPr="00980E73" w:rsidRDefault="00706839" w:rsidP="00796069">
      <w:pPr>
        <w:pStyle w:val="Heading3"/>
        <w:rPr>
          <w:rFonts w:ascii="Arial" w:hAnsi="Arial" w:cs="Arial"/>
          <w:noProof w:val="0"/>
          <w:lang w:val="en-GB"/>
        </w:rPr>
      </w:pPr>
      <w:r w:rsidRPr="00980E73">
        <w:rPr>
          <w:rFonts w:ascii="Arial" w:hAnsi="Arial" w:cs="Arial"/>
          <w:noProof w:val="0"/>
          <w:lang w:val="en-GB"/>
        </w:rPr>
        <w:t>Eligibility</w:t>
      </w:r>
      <w:bookmarkStart w:id="0" w:name="_GoBack"/>
      <w:bookmarkEnd w:id="0"/>
    </w:p>
    <w:p w14:paraId="3376C475" w14:textId="52BEFAE8" w:rsidR="007124B9" w:rsidRPr="00980E73" w:rsidRDefault="007124B9" w:rsidP="00482C82">
      <w:pPr>
        <w:jc w:val="both"/>
        <w:rPr>
          <w:rFonts w:ascii="Arial" w:hAnsi="Arial" w:cs="Arial"/>
          <w:sz w:val="22"/>
        </w:rPr>
      </w:pPr>
      <w:r w:rsidRPr="00980E73">
        <w:rPr>
          <w:rFonts w:ascii="Arial" w:hAnsi="Arial" w:cs="Arial"/>
          <w:sz w:val="22"/>
        </w:rPr>
        <w:t>Applications under this Call for Propos</w:t>
      </w:r>
      <w:r w:rsidR="0048434B" w:rsidRPr="00980E73">
        <w:rPr>
          <w:rFonts w:ascii="Arial" w:hAnsi="Arial" w:cs="Arial"/>
          <w:sz w:val="22"/>
        </w:rPr>
        <w:t>al</w:t>
      </w:r>
      <w:r w:rsidR="00965F66">
        <w:rPr>
          <w:rFonts w:ascii="Arial" w:hAnsi="Arial" w:cs="Arial"/>
          <w:sz w:val="22"/>
        </w:rPr>
        <w:t>s</w:t>
      </w:r>
      <w:r w:rsidR="0048434B" w:rsidRPr="00980E73">
        <w:rPr>
          <w:rFonts w:ascii="Arial" w:hAnsi="Arial" w:cs="Arial"/>
          <w:sz w:val="22"/>
        </w:rPr>
        <w:t xml:space="preserve"> can be submitted by any</w:t>
      </w:r>
      <w:r w:rsidRPr="00980E73">
        <w:rPr>
          <w:rFonts w:ascii="Arial" w:hAnsi="Arial" w:cs="Arial"/>
          <w:sz w:val="22"/>
        </w:rPr>
        <w:t xml:space="preserve"> TI</w:t>
      </w:r>
      <w:r w:rsidR="0048434B" w:rsidRPr="00980E73">
        <w:rPr>
          <w:rFonts w:ascii="Arial" w:hAnsi="Arial" w:cs="Arial"/>
          <w:sz w:val="22"/>
        </w:rPr>
        <w:t xml:space="preserve"> National</w:t>
      </w:r>
      <w:r w:rsidRPr="00980E73">
        <w:rPr>
          <w:rFonts w:ascii="Arial" w:hAnsi="Arial" w:cs="Arial"/>
          <w:sz w:val="22"/>
        </w:rPr>
        <w:t xml:space="preserve"> Chapter</w:t>
      </w:r>
      <w:r w:rsidR="0048434B" w:rsidRPr="00980E73">
        <w:rPr>
          <w:rFonts w:ascii="Arial" w:hAnsi="Arial" w:cs="Arial"/>
          <w:sz w:val="22"/>
        </w:rPr>
        <w:t xml:space="preserve"> or Chapter in Formation</w:t>
      </w:r>
      <w:r w:rsidR="009C21AC">
        <w:rPr>
          <w:rFonts w:ascii="Arial" w:hAnsi="Arial" w:cs="Arial"/>
          <w:sz w:val="22"/>
        </w:rPr>
        <w:t xml:space="preserve"> in Sub-Saharan Africa</w:t>
      </w:r>
      <w:r w:rsidRPr="00980E73">
        <w:rPr>
          <w:rFonts w:ascii="Arial" w:hAnsi="Arial" w:cs="Arial"/>
          <w:sz w:val="22"/>
        </w:rPr>
        <w:t xml:space="preserve">. Chapters can submit one sole proposal </w:t>
      </w:r>
      <w:r w:rsidR="00CE50F5" w:rsidRPr="00980E73">
        <w:rPr>
          <w:rFonts w:ascii="Arial" w:hAnsi="Arial" w:cs="Arial"/>
          <w:sz w:val="22"/>
        </w:rPr>
        <w:t>and</w:t>
      </w:r>
      <w:r w:rsidR="00F5100E">
        <w:rPr>
          <w:rFonts w:ascii="Arial" w:hAnsi="Arial" w:cs="Arial"/>
          <w:sz w:val="22"/>
        </w:rPr>
        <w:t>/or</w:t>
      </w:r>
      <w:r w:rsidR="00CE50F5" w:rsidRPr="00980E73">
        <w:rPr>
          <w:rFonts w:ascii="Arial" w:hAnsi="Arial" w:cs="Arial"/>
          <w:sz w:val="22"/>
        </w:rPr>
        <w:t xml:space="preserve"> multiple joint proposals involving two or more Chapters.</w:t>
      </w:r>
      <w:r w:rsidR="00714CA7" w:rsidRPr="00980E73">
        <w:rPr>
          <w:rFonts w:ascii="Arial" w:hAnsi="Arial" w:cs="Arial"/>
          <w:sz w:val="22"/>
        </w:rPr>
        <w:t xml:space="preserve"> There are no restrictions on the location, size or types of activities within proposed projects but projects should begin with</w:t>
      </w:r>
      <w:r w:rsidR="00EF3A35">
        <w:rPr>
          <w:rFonts w:ascii="Arial" w:hAnsi="Arial" w:cs="Arial"/>
          <w:sz w:val="22"/>
        </w:rPr>
        <w:t>in</w:t>
      </w:r>
      <w:r w:rsidR="00714CA7" w:rsidRPr="00980E73">
        <w:rPr>
          <w:rFonts w:ascii="Arial" w:hAnsi="Arial" w:cs="Arial"/>
          <w:sz w:val="22"/>
        </w:rPr>
        <w:t xml:space="preserve"> three months of the grant being awarded</w:t>
      </w:r>
      <w:r w:rsidR="0063242C">
        <w:rPr>
          <w:rFonts w:ascii="Arial" w:hAnsi="Arial" w:cs="Arial"/>
          <w:sz w:val="22"/>
        </w:rPr>
        <w:t xml:space="preserve"> and have a total duration of six months</w:t>
      </w:r>
      <w:r w:rsidR="00714CA7" w:rsidRPr="00980E73">
        <w:rPr>
          <w:rFonts w:ascii="Arial" w:hAnsi="Arial" w:cs="Arial"/>
          <w:sz w:val="22"/>
        </w:rPr>
        <w:t>.</w:t>
      </w:r>
    </w:p>
    <w:p w14:paraId="3376C476" w14:textId="217B1C01" w:rsidR="00714CA7" w:rsidRPr="00980E73" w:rsidRDefault="00714CA7" w:rsidP="00B37974">
      <w:pPr>
        <w:jc w:val="both"/>
        <w:rPr>
          <w:rFonts w:ascii="Arial" w:hAnsi="Arial" w:cs="Arial"/>
          <w:sz w:val="22"/>
        </w:rPr>
      </w:pPr>
      <w:r w:rsidRPr="00980E73">
        <w:rPr>
          <w:rFonts w:ascii="Arial" w:hAnsi="Arial" w:cs="Arial"/>
          <w:sz w:val="22"/>
        </w:rPr>
        <w:lastRenderedPageBreak/>
        <w:t xml:space="preserve">Proposed projects must relate to one of the long term results or intermediary </w:t>
      </w:r>
      <w:r w:rsidR="00B37974" w:rsidRPr="00980E73">
        <w:rPr>
          <w:rFonts w:ascii="Arial" w:hAnsi="Arial" w:cs="Arial"/>
          <w:sz w:val="22"/>
        </w:rPr>
        <w:t>results within the PHP</w:t>
      </w:r>
      <w:r w:rsidRPr="00980E73">
        <w:rPr>
          <w:rFonts w:ascii="Arial" w:hAnsi="Arial" w:cs="Arial"/>
          <w:sz w:val="22"/>
        </w:rPr>
        <w:t xml:space="preserve"> </w:t>
      </w:r>
      <w:r w:rsidR="00EC71CA">
        <w:rPr>
          <w:rFonts w:ascii="Arial" w:hAnsi="Arial" w:cs="Arial"/>
          <w:sz w:val="22"/>
        </w:rPr>
        <w:t>Strategic</w:t>
      </w:r>
      <w:r w:rsidRPr="00980E73">
        <w:rPr>
          <w:rFonts w:ascii="Arial" w:hAnsi="Arial" w:cs="Arial"/>
          <w:sz w:val="22"/>
        </w:rPr>
        <w:t xml:space="preserve"> Framework (</w:t>
      </w:r>
      <w:r w:rsidR="000C540B">
        <w:rPr>
          <w:rFonts w:ascii="Arial" w:hAnsi="Arial" w:cs="Arial"/>
          <w:sz w:val="22"/>
        </w:rPr>
        <w:t>A</w:t>
      </w:r>
      <w:r w:rsidRPr="00980E73">
        <w:rPr>
          <w:rFonts w:ascii="Arial" w:hAnsi="Arial" w:cs="Arial"/>
          <w:sz w:val="22"/>
        </w:rPr>
        <w:t>nnex 1)</w:t>
      </w:r>
      <w:r w:rsidR="00B37974" w:rsidRPr="00980E73">
        <w:rPr>
          <w:rFonts w:ascii="Arial" w:hAnsi="Arial" w:cs="Arial"/>
          <w:sz w:val="22"/>
        </w:rPr>
        <w:t xml:space="preserve">. </w:t>
      </w:r>
      <w:r w:rsidRPr="00980E73">
        <w:rPr>
          <w:rFonts w:ascii="Arial" w:hAnsi="Arial" w:cs="Arial"/>
          <w:sz w:val="22"/>
        </w:rPr>
        <w:t xml:space="preserve">Applications </w:t>
      </w:r>
      <w:r w:rsidR="000C540B">
        <w:rPr>
          <w:rFonts w:ascii="Arial" w:hAnsi="Arial" w:cs="Arial"/>
          <w:sz w:val="22"/>
        </w:rPr>
        <w:t>must</w:t>
      </w:r>
      <w:r w:rsidRPr="00980E73">
        <w:rPr>
          <w:rFonts w:ascii="Arial" w:hAnsi="Arial" w:cs="Arial"/>
          <w:sz w:val="22"/>
        </w:rPr>
        <w:t xml:space="preserve"> clearly demonstrate the outcome that the proposed project is seeking to achieve, and how it will contribute to one or more of the PHP long term or intermediary results.  </w:t>
      </w:r>
    </w:p>
    <w:p w14:paraId="3376C477" w14:textId="77777777" w:rsidR="00714CA7" w:rsidRPr="00980E73" w:rsidRDefault="00714CA7" w:rsidP="00482C82">
      <w:pPr>
        <w:pStyle w:val="NoSpacing"/>
        <w:jc w:val="both"/>
        <w:rPr>
          <w:rFonts w:ascii="Arial" w:hAnsi="Arial" w:cs="Arial"/>
          <w:sz w:val="22"/>
        </w:rPr>
      </w:pPr>
      <w:r w:rsidRPr="00980E73">
        <w:rPr>
          <w:rFonts w:ascii="Arial" w:hAnsi="Arial" w:cs="Arial"/>
          <w:sz w:val="22"/>
        </w:rPr>
        <w:t xml:space="preserve">In particular, applications will be assessed against the following criteria: </w:t>
      </w:r>
    </w:p>
    <w:p w14:paraId="3376C478" w14:textId="77777777" w:rsidR="00714CA7" w:rsidRPr="00980E73" w:rsidRDefault="00714CA7" w:rsidP="00482C82">
      <w:pPr>
        <w:pStyle w:val="NoSpacing"/>
        <w:numPr>
          <w:ilvl w:val="0"/>
          <w:numId w:val="5"/>
        </w:numPr>
        <w:jc w:val="both"/>
        <w:rPr>
          <w:rFonts w:ascii="Arial" w:hAnsi="Arial" w:cs="Arial"/>
          <w:sz w:val="22"/>
        </w:rPr>
      </w:pPr>
      <w:r w:rsidRPr="00980E73">
        <w:rPr>
          <w:rFonts w:ascii="Arial" w:hAnsi="Arial" w:cs="Arial"/>
          <w:b/>
          <w:bCs/>
          <w:sz w:val="22"/>
        </w:rPr>
        <w:t xml:space="preserve">Relevance </w:t>
      </w:r>
      <w:r w:rsidRPr="00980E73">
        <w:rPr>
          <w:rFonts w:ascii="Arial" w:hAnsi="Arial" w:cs="Arial"/>
          <w:sz w:val="22"/>
        </w:rPr>
        <w:t>of the proposed project in relation to the subject of this Call for Proposals</w:t>
      </w:r>
    </w:p>
    <w:p w14:paraId="3376C479" w14:textId="77777777" w:rsidR="00714CA7" w:rsidRPr="00980E73" w:rsidRDefault="00714CA7" w:rsidP="00482C82">
      <w:pPr>
        <w:pStyle w:val="NoSpacing"/>
        <w:numPr>
          <w:ilvl w:val="0"/>
          <w:numId w:val="5"/>
        </w:numPr>
        <w:jc w:val="both"/>
        <w:rPr>
          <w:rFonts w:ascii="Arial" w:hAnsi="Arial" w:cs="Arial"/>
          <w:sz w:val="22"/>
        </w:rPr>
      </w:pPr>
      <w:r w:rsidRPr="00980E73">
        <w:rPr>
          <w:rFonts w:ascii="Arial" w:hAnsi="Arial" w:cs="Arial"/>
          <w:b/>
          <w:bCs/>
          <w:sz w:val="22"/>
        </w:rPr>
        <w:t xml:space="preserve">Quality of the proposal </w:t>
      </w:r>
      <w:r w:rsidRPr="00980E73">
        <w:rPr>
          <w:rFonts w:ascii="Arial" w:hAnsi="Arial" w:cs="Arial"/>
          <w:sz w:val="22"/>
        </w:rPr>
        <w:t xml:space="preserve">document(s), clarity of the proposed outcome and feasibility of the project being implemented within a three-month timeframe </w:t>
      </w:r>
    </w:p>
    <w:p w14:paraId="3376C47A" w14:textId="77777777" w:rsidR="00714CA7" w:rsidRPr="00980E73" w:rsidRDefault="00714CA7" w:rsidP="00482C82">
      <w:pPr>
        <w:pStyle w:val="NoSpacing"/>
        <w:numPr>
          <w:ilvl w:val="0"/>
          <w:numId w:val="5"/>
        </w:numPr>
        <w:jc w:val="both"/>
        <w:rPr>
          <w:rFonts w:ascii="Arial" w:hAnsi="Arial" w:cs="Arial"/>
          <w:sz w:val="22"/>
        </w:rPr>
      </w:pPr>
      <w:r w:rsidRPr="00980E73">
        <w:rPr>
          <w:rFonts w:ascii="Arial" w:hAnsi="Arial" w:cs="Arial"/>
          <w:b/>
          <w:bCs/>
          <w:sz w:val="22"/>
        </w:rPr>
        <w:t xml:space="preserve">Potential for concrete and immediate application </w:t>
      </w:r>
      <w:r w:rsidRPr="00980E73">
        <w:rPr>
          <w:rFonts w:ascii="Arial" w:hAnsi="Arial" w:cs="Arial"/>
          <w:sz w:val="22"/>
        </w:rPr>
        <w:t xml:space="preserve">of the skills/ knowledge acquired through the project, and for sustainability of the capacity development outcome </w:t>
      </w:r>
    </w:p>
    <w:p w14:paraId="3376C47B" w14:textId="77777777" w:rsidR="00714CA7" w:rsidRPr="00980E73" w:rsidRDefault="00714CA7" w:rsidP="00482C82">
      <w:pPr>
        <w:pStyle w:val="NoSpacing"/>
        <w:numPr>
          <w:ilvl w:val="0"/>
          <w:numId w:val="5"/>
        </w:numPr>
        <w:jc w:val="both"/>
        <w:rPr>
          <w:rFonts w:ascii="Arial" w:hAnsi="Arial" w:cs="Arial"/>
          <w:sz w:val="22"/>
        </w:rPr>
      </w:pPr>
      <w:r w:rsidRPr="00980E73">
        <w:rPr>
          <w:rFonts w:ascii="Arial" w:hAnsi="Arial" w:cs="Arial"/>
          <w:b/>
          <w:bCs/>
          <w:sz w:val="22"/>
        </w:rPr>
        <w:t xml:space="preserve">Potential for scalability and replication </w:t>
      </w:r>
      <w:r w:rsidRPr="00980E73">
        <w:rPr>
          <w:rFonts w:ascii="Arial" w:hAnsi="Arial" w:cs="Arial"/>
          <w:sz w:val="22"/>
        </w:rPr>
        <w:t xml:space="preserve">of the capacity development experience across the TI Movement </w:t>
      </w:r>
    </w:p>
    <w:p w14:paraId="3376C47C" w14:textId="77777777" w:rsidR="00714CA7" w:rsidRPr="00980E73" w:rsidRDefault="00714CA7" w:rsidP="00482C82">
      <w:pPr>
        <w:pStyle w:val="NoSpacing"/>
        <w:numPr>
          <w:ilvl w:val="0"/>
          <w:numId w:val="5"/>
        </w:numPr>
        <w:jc w:val="both"/>
        <w:rPr>
          <w:rFonts w:ascii="Arial" w:hAnsi="Arial" w:cs="Arial"/>
          <w:sz w:val="22"/>
        </w:rPr>
      </w:pPr>
      <w:r w:rsidRPr="00980E73">
        <w:rPr>
          <w:rFonts w:ascii="Arial" w:hAnsi="Arial" w:cs="Arial"/>
          <w:b/>
          <w:bCs/>
          <w:sz w:val="22"/>
        </w:rPr>
        <w:t xml:space="preserve">Strong commitment </w:t>
      </w:r>
      <w:r w:rsidRPr="00980E73">
        <w:rPr>
          <w:rFonts w:ascii="Arial" w:hAnsi="Arial" w:cs="Arial"/>
          <w:sz w:val="22"/>
        </w:rPr>
        <w:t>to the proposed initiative of the Board and senior staff of the applicant Chapters</w:t>
      </w:r>
    </w:p>
    <w:p w14:paraId="3376C47D" w14:textId="77777777" w:rsidR="00714CA7" w:rsidRPr="00980E73" w:rsidRDefault="00714CA7" w:rsidP="00482C82">
      <w:pPr>
        <w:pStyle w:val="NoSpacing"/>
        <w:numPr>
          <w:ilvl w:val="0"/>
          <w:numId w:val="4"/>
        </w:numPr>
        <w:jc w:val="both"/>
        <w:rPr>
          <w:rFonts w:ascii="Arial" w:hAnsi="Arial" w:cs="Arial"/>
          <w:sz w:val="22"/>
        </w:rPr>
      </w:pPr>
      <w:r w:rsidRPr="00980E73">
        <w:rPr>
          <w:rFonts w:ascii="Arial" w:hAnsi="Arial" w:cs="Arial"/>
          <w:b/>
          <w:sz w:val="22"/>
        </w:rPr>
        <w:t>Project budgets</w:t>
      </w:r>
      <w:r w:rsidRPr="00980E73">
        <w:rPr>
          <w:rFonts w:ascii="Arial" w:hAnsi="Arial" w:cs="Arial"/>
          <w:sz w:val="22"/>
        </w:rPr>
        <w:t xml:space="preserve"> make the best use of the total funding to be disbursed.</w:t>
      </w:r>
    </w:p>
    <w:p w14:paraId="3376C47E" w14:textId="77777777" w:rsidR="00714CA7" w:rsidRPr="00980E73" w:rsidRDefault="00714CA7" w:rsidP="00714CA7">
      <w:pPr>
        <w:pStyle w:val="NoSpacing"/>
        <w:rPr>
          <w:rFonts w:ascii="Arial" w:hAnsi="Arial" w:cs="Arial"/>
          <w:sz w:val="22"/>
        </w:rPr>
      </w:pPr>
    </w:p>
    <w:p w14:paraId="3376C47F" w14:textId="77777777" w:rsidR="00CE50F5" w:rsidRPr="00980E73" w:rsidRDefault="00714CA7" w:rsidP="00482C82">
      <w:pPr>
        <w:jc w:val="both"/>
        <w:rPr>
          <w:rFonts w:ascii="Arial" w:hAnsi="Arial" w:cs="Arial"/>
          <w:sz w:val="22"/>
        </w:rPr>
      </w:pPr>
      <w:r w:rsidRPr="00980E73">
        <w:rPr>
          <w:rFonts w:ascii="Arial" w:hAnsi="Arial" w:cs="Arial"/>
          <w:sz w:val="22"/>
        </w:rPr>
        <w:t>Decisions on allocation of funding will be taken by the PHP International Programme Committee.</w:t>
      </w:r>
    </w:p>
    <w:p w14:paraId="3376C480" w14:textId="77777777" w:rsidR="00796069" w:rsidRPr="00980E73" w:rsidRDefault="00796069" w:rsidP="00796069">
      <w:pPr>
        <w:pStyle w:val="Heading3"/>
        <w:rPr>
          <w:rFonts w:ascii="Arial" w:hAnsi="Arial" w:cs="Arial"/>
          <w:noProof w:val="0"/>
          <w:lang w:val="en-GB"/>
        </w:rPr>
      </w:pPr>
      <w:r w:rsidRPr="00980E73">
        <w:rPr>
          <w:rFonts w:ascii="Arial" w:hAnsi="Arial" w:cs="Arial"/>
          <w:noProof w:val="0"/>
          <w:lang w:val="en-GB"/>
        </w:rPr>
        <w:t>Available Funding</w:t>
      </w:r>
    </w:p>
    <w:p w14:paraId="3376C481" w14:textId="70DCA96A" w:rsidR="00536409" w:rsidRPr="00980E73" w:rsidRDefault="00536409" w:rsidP="00482C82">
      <w:pPr>
        <w:pStyle w:val="NoSpacing"/>
        <w:jc w:val="both"/>
        <w:rPr>
          <w:rFonts w:ascii="Arial" w:hAnsi="Arial" w:cs="Arial"/>
          <w:sz w:val="22"/>
        </w:rPr>
      </w:pPr>
      <w:r w:rsidRPr="00980E73">
        <w:rPr>
          <w:rFonts w:ascii="Arial" w:hAnsi="Arial" w:cs="Arial"/>
          <w:sz w:val="22"/>
        </w:rPr>
        <w:t xml:space="preserve">The funding for the Health Action Fund comes from the Programme core finances. </w:t>
      </w:r>
    </w:p>
    <w:p w14:paraId="3376C482" w14:textId="77777777" w:rsidR="007706E5" w:rsidRPr="00980E73" w:rsidRDefault="007706E5" w:rsidP="00482C82">
      <w:pPr>
        <w:pStyle w:val="NoSpacing"/>
        <w:jc w:val="both"/>
        <w:rPr>
          <w:rFonts w:ascii="Arial" w:hAnsi="Arial" w:cs="Arial"/>
          <w:sz w:val="22"/>
        </w:rPr>
      </w:pPr>
    </w:p>
    <w:p w14:paraId="3376C483" w14:textId="618980DD" w:rsidR="00536409" w:rsidRDefault="00536409" w:rsidP="00482C82">
      <w:pPr>
        <w:pStyle w:val="NoSpacing"/>
        <w:jc w:val="both"/>
        <w:rPr>
          <w:rFonts w:ascii="Arial" w:hAnsi="Arial" w:cs="Arial"/>
          <w:b/>
          <w:sz w:val="22"/>
        </w:rPr>
      </w:pPr>
      <w:r w:rsidRPr="00980E73">
        <w:rPr>
          <w:rFonts w:ascii="Arial" w:hAnsi="Arial" w:cs="Arial"/>
          <w:b/>
          <w:sz w:val="22"/>
        </w:rPr>
        <w:t xml:space="preserve">Proposed projects should have a total budget of between </w:t>
      </w:r>
      <w:r w:rsidR="000C540B">
        <w:rPr>
          <w:rFonts w:ascii="Arial" w:hAnsi="Arial" w:cs="Arial"/>
          <w:b/>
          <w:sz w:val="22"/>
        </w:rPr>
        <w:t>GBP</w:t>
      </w:r>
      <w:r w:rsidRPr="00980E73">
        <w:rPr>
          <w:rFonts w:ascii="Arial" w:hAnsi="Arial" w:cs="Arial"/>
          <w:b/>
          <w:sz w:val="22"/>
        </w:rPr>
        <w:t xml:space="preserve"> 5,000 and </w:t>
      </w:r>
      <w:r w:rsidR="000C540B">
        <w:rPr>
          <w:rFonts w:ascii="Arial" w:hAnsi="Arial" w:cs="Arial"/>
          <w:b/>
          <w:sz w:val="22"/>
        </w:rPr>
        <w:t>GBP</w:t>
      </w:r>
      <w:r w:rsidRPr="00980E73">
        <w:rPr>
          <w:rFonts w:ascii="Arial" w:hAnsi="Arial" w:cs="Arial"/>
          <w:b/>
          <w:sz w:val="22"/>
        </w:rPr>
        <w:t xml:space="preserve"> </w:t>
      </w:r>
      <w:r w:rsidR="00B83D24" w:rsidRPr="0069196A">
        <w:rPr>
          <w:rFonts w:ascii="Arial" w:hAnsi="Arial" w:cs="Arial"/>
          <w:b/>
          <w:sz w:val="22"/>
        </w:rPr>
        <w:t>15</w:t>
      </w:r>
      <w:r w:rsidRPr="0069196A">
        <w:rPr>
          <w:rFonts w:ascii="Arial" w:hAnsi="Arial" w:cs="Arial"/>
          <w:b/>
          <w:sz w:val="22"/>
        </w:rPr>
        <w:t>,000.</w:t>
      </w:r>
    </w:p>
    <w:p w14:paraId="3376C484" w14:textId="77777777" w:rsidR="007706E5" w:rsidRPr="00980E73" w:rsidRDefault="007706E5" w:rsidP="00482C82">
      <w:pPr>
        <w:pStyle w:val="NoSpacing"/>
        <w:jc w:val="both"/>
        <w:rPr>
          <w:rFonts w:ascii="Arial" w:hAnsi="Arial" w:cs="Arial"/>
          <w:b/>
          <w:sz w:val="22"/>
        </w:rPr>
      </w:pPr>
    </w:p>
    <w:p w14:paraId="68F1D012" w14:textId="3BA73D48" w:rsidR="00FB1011" w:rsidRDefault="00536409" w:rsidP="00482C82">
      <w:pPr>
        <w:pStyle w:val="NoSpacing"/>
        <w:jc w:val="both"/>
        <w:rPr>
          <w:rFonts w:ascii="Arial" w:hAnsi="Arial" w:cs="Arial"/>
          <w:sz w:val="22"/>
        </w:rPr>
      </w:pPr>
      <w:r w:rsidRPr="00980E73">
        <w:rPr>
          <w:rFonts w:ascii="Arial" w:hAnsi="Arial" w:cs="Arial"/>
          <w:sz w:val="22"/>
        </w:rPr>
        <w:t xml:space="preserve">Grants will be disbursed to make best use of the </w:t>
      </w:r>
      <w:r w:rsidR="000C540B">
        <w:rPr>
          <w:rFonts w:ascii="Arial" w:hAnsi="Arial" w:cs="Arial"/>
          <w:sz w:val="22"/>
        </w:rPr>
        <w:t xml:space="preserve">total available </w:t>
      </w:r>
      <w:r w:rsidR="00E40154">
        <w:rPr>
          <w:rFonts w:ascii="Arial" w:hAnsi="Arial" w:cs="Arial"/>
          <w:sz w:val="22"/>
        </w:rPr>
        <w:t>funds</w:t>
      </w:r>
      <w:r w:rsidRPr="00980E73">
        <w:rPr>
          <w:rFonts w:ascii="Arial" w:hAnsi="Arial" w:cs="Arial"/>
          <w:sz w:val="22"/>
        </w:rPr>
        <w:t>, therefore successful applicants may be asked to revise budgets.</w:t>
      </w:r>
    </w:p>
    <w:p w14:paraId="60D7C324" w14:textId="77777777" w:rsidR="00FB1011" w:rsidRDefault="00FB1011" w:rsidP="00482C82">
      <w:pPr>
        <w:pStyle w:val="NoSpacing"/>
        <w:jc w:val="both"/>
        <w:rPr>
          <w:rFonts w:ascii="Arial" w:hAnsi="Arial" w:cs="Arial"/>
          <w:sz w:val="22"/>
        </w:rPr>
      </w:pPr>
    </w:p>
    <w:p w14:paraId="63E70F3C" w14:textId="54739FB5" w:rsidR="00FB1011" w:rsidRPr="0069196A" w:rsidRDefault="00FB1011" w:rsidP="0069196A">
      <w:pPr>
        <w:pStyle w:val="NoSpacing"/>
        <w:rPr>
          <w:rFonts w:ascii="Arial" w:hAnsi="Arial" w:cs="Arial"/>
          <w:sz w:val="22"/>
        </w:rPr>
      </w:pPr>
      <w:r w:rsidRPr="0069196A">
        <w:rPr>
          <w:rFonts w:ascii="Arial" w:hAnsi="Arial" w:cs="Arial"/>
          <w:sz w:val="22"/>
        </w:rPr>
        <w:t xml:space="preserve">Funds awarded </w:t>
      </w:r>
      <w:r w:rsidR="006C1560" w:rsidRPr="0069196A">
        <w:rPr>
          <w:rFonts w:ascii="Arial" w:hAnsi="Arial" w:cs="Arial"/>
          <w:sz w:val="22"/>
        </w:rPr>
        <w:t>may</w:t>
      </w:r>
      <w:r w:rsidRPr="0069196A">
        <w:rPr>
          <w:rFonts w:ascii="Arial" w:hAnsi="Arial" w:cs="Arial"/>
          <w:sz w:val="22"/>
        </w:rPr>
        <w:t xml:space="preserve"> be used to support proposed projects </w:t>
      </w:r>
      <w:r w:rsidR="006C1560" w:rsidRPr="0069196A">
        <w:rPr>
          <w:rFonts w:ascii="Arial" w:hAnsi="Arial" w:cs="Arial"/>
          <w:sz w:val="22"/>
        </w:rPr>
        <w:t>independently</w:t>
      </w:r>
      <w:r w:rsidRPr="0069196A">
        <w:rPr>
          <w:rFonts w:ascii="Arial" w:hAnsi="Arial" w:cs="Arial"/>
          <w:sz w:val="22"/>
        </w:rPr>
        <w:t xml:space="preserve"> or as part of a co-funded initiative.</w:t>
      </w:r>
    </w:p>
    <w:p w14:paraId="3376C486" w14:textId="77777777" w:rsidR="007706E5" w:rsidRPr="00980E73" w:rsidRDefault="007706E5" w:rsidP="007706E5">
      <w:pPr>
        <w:pStyle w:val="Heading3"/>
        <w:spacing w:after="0"/>
        <w:rPr>
          <w:rFonts w:ascii="Arial" w:hAnsi="Arial" w:cs="Arial"/>
          <w:noProof w:val="0"/>
          <w:lang w:val="en-GB"/>
        </w:rPr>
      </w:pPr>
    </w:p>
    <w:p w14:paraId="3376C487" w14:textId="77777777" w:rsidR="00796069" w:rsidRPr="00980E73" w:rsidRDefault="00796069" w:rsidP="00796069">
      <w:pPr>
        <w:pStyle w:val="Heading3"/>
        <w:rPr>
          <w:rFonts w:ascii="Arial" w:hAnsi="Arial" w:cs="Arial"/>
          <w:noProof w:val="0"/>
          <w:lang w:val="en-GB"/>
        </w:rPr>
      </w:pPr>
      <w:r w:rsidRPr="00980E73">
        <w:rPr>
          <w:rFonts w:ascii="Arial" w:hAnsi="Arial" w:cs="Arial"/>
          <w:noProof w:val="0"/>
          <w:lang w:val="en-GB"/>
        </w:rPr>
        <w:t>Timeline</w:t>
      </w:r>
    </w:p>
    <w:tbl>
      <w:tblPr>
        <w:tblW w:w="921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4607"/>
        <w:gridCol w:w="4607"/>
      </w:tblGrid>
      <w:tr w:rsidR="00796069" w:rsidRPr="00980E73" w14:paraId="3376C48A" w14:textId="77777777" w:rsidTr="00433689">
        <w:trPr>
          <w:cantSplit/>
          <w:trHeight w:val="345"/>
        </w:trPr>
        <w:tc>
          <w:tcPr>
            <w:tcW w:w="4261" w:type="dxa"/>
            <w:tcMar>
              <w:top w:w="57" w:type="dxa"/>
              <w:bottom w:w="57" w:type="dxa"/>
            </w:tcMar>
            <w:vAlign w:val="center"/>
          </w:tcPr>
          <w:p w14:paraId="3376C488" w14:textId="77777777" w:rsidR="00796069" w:rsidRPr="00980E73" w:rsidRDefault="00796069" w:rsidP="00433689">
            <w:pPr>
              <w:spacing w:after="0"/>
              <w:contextualSpacing/>
              <w:rPr>
                <w:rFonts w:ascii="Arial" w:hAnsi="Arial" w:cs="Arial"/>
                <w:b/>
                <w:sz w:val="22"/>
                <w:szCs w:val="22"/>
              </w:rPr>
            </w:pPr>
            <w:r w:rsidRPr="00980E73">
              <w:rPr>
                <w:rFonts w:ascii="Arial" w:hAnsi="Arial" w:cs="Arial"/>
                <w:b/>
                <w:sz w:val="22"/>
                <w:szCs w:val="22"/>
              </w:rPr>
              <w:t>Activity</w:t>
            </w:r>
          </w:p>
        </w:tc>
        <w:tc>
          <w:tcPr>
            <w:tcW w:w="4261" w:type="dxa"/>
            <w:tcMar>
              <w:top w:w="57" w:type="dxa"/>
              <w:bottom w:w="57" w:type="dxa"/>
            </w:tcMar>
            <w:vAlign w:val="center"/>
          </w:tcPr>
          <w:p w14:paraId="3376C489" w14:textId="77777777" w:rsidR="00796069" w:rsidRPr="00980E73" w:rsidRDefault="00796069" w:rsidP="00433689">
            <w:pPr>
              <w:spacing w:after="0"/>
              <w:contextualSpacing/>
              <w:rPr>
                <w:rFonts w:ascii="Arial" w:hAnsi="Arial" w:cs="Arial"/>
                <w:b/>
                <w:sz w:val="22"/>
                <w:szCs w:val="22"/>
              </w:rPr>
            </w:pPr>
            <w:r w:rsidRPr="00980E73">
              <w:rPr>
                <w:rFonts w:ascii="Arial" w:hAnsi="Arial" w:cs="Arial"/>
                <w:b/>
                <w:sz w:val="22"/>
                <w:szCs w:val="22"/>
              </w:rPr>
              <w:t>Date / Period</w:t>
            </w:r>
          </w:p>
        </w:tc>
      </w:tr>
      <w:tr w:rsidR="00796069" w:rsidRPr="00980E73" w14:paraId="3376C48D" w14:textId="77777777" w:rsidTr="00746C03">
        <w:trPr>
          <w:cantSplit/>
        </w:trPr>
        <w:tc>
          <w:tcPr>
            <w:tcW w:w="4261" w:type="dxa"/>
            <w:tcMar>
              <w:top w:w="57" w:type="dxa"/>
              <w:bottom w:w="57" w:type="dxa"/>
            </w:tcMar>
            <w:vAlign w:val="center"/>
          </w:tcPr>
          <w:p w14:paraId="3376C48B" w14:textId="77777777" w:rsidR="00796069" w:rsidRPr="00980E73" w:rsidRDefault="00796069" w:rsidP="00433689">
            <w:pPr>
              <w:spacing w:after="0"/>
              <w:contextualSpacing/>
              <w:rPr>
                <w:rFonts w:ascii="Arial" w:hAnsi="Arial" w:cs="Arial"/>
                <w:sz w:val="22"/>
                <w:szCs w:val="22"/>
              </w:rPr>
            </w:pPr>
            <w:r w:rsidRPr="00980E73">
              <w:rPr>
                <w:rFonts w:ascii="Arial" w:hAnsi="Arial" w:cs="Arial"/>
                <w:sz w:val="22"/>
                <w:szCs w:val="22"/>
              </w:rPr>
              <w:t>Deadline for applications</w:t>
            </w:r>
          </w:p>
        </w:tc>
        <w:tc>
          <w:tcPr>
            <w:tcW w:w="4261" w:type="dxa"/>
            <w:tcMar>
              <w:top w:w="57" w:type="dxa"/>
              <w:bottom w:w="57" w:type="dxa"/>
            </w:tcMar>
            <w:vAlign w:val="center"/>
          </w:tcPr>
          <w:p w14:paraId="3376C48C" w14:textId="42E387A4" w:rsidR="00796069" w:rsidRPr="0069196A" w:rsidRDefault="004E7311" w:rsidP="000C540B">
            <w:pPr>
              <w:spacing w:after="0"/>
              <w:contextualSpacing/>
              <w:rPr>
                <w:rFonts w:ascii="Arial" w:hAnsi="Arial" w:cs="Arial"/>
                <w:sz w:val="22"/>
                <w:szCs w:val="22"/>
              </w:rPr>
            </w:pPr>
            <w:r w:rsidRPr="0069196A">
              <w:rPr>
                <w:rFonts w:ascii="Arial" w:hAnsi="Arial" w:cs="Arial"/>
                <w:sz w:val="22"/>
                <w:szCs w:val="22"/>
              </w:rPr>
              <w:t>23:59</w:t>
            </w:r>
            <w:r w:rsidR="007706E5" w:rsidRPr="0069196A">
              <w:rPr>
                <w:rFonts w:ascii="Arial" w:hAnsi="Arial" w:cs="Arial"/>
                <w:sz w:val="22"/>
                <w:szCs w:val="22"/>
              </w:rPr>
              <w:t xml:space="preserve"> GMT (London time zone) </w:t>
            </w:r>
            <w:r w:rsidR="000C540B" w:rsidRPr="0069196A">
              <w:rPr>
                <w:rFonts w:ascii="Arial" w:hAnsi="Arial" w:cs="Arial"/>
                <w:sz w:val="22"/>
                <w:szCs w:val="22"/>
              </w:rPr>
              <w:br/>
            </w:r>
            <w:r w:rsidR="00D52000" w:rsidRPr="0069196A">
              <w:rPr>
                <w:rFonts w:ascii="Arial" w:hAnsi="Arial" w:cs="Arial"/>
                <w:sz w:val="22"/>
                <w:szCs w:val="22"/>
              </w:rPr>
              <w:t>19</w:t>
            </w:r>
            <w:r w:rsidR="007706E5" w:rsidRPr="0069196A">
              <w:rPr>
                <w:rFonts w:ascii="Arial" w:hAnsi="Arial" w:cs="Arial"/>
                <w:sz w:val="22"/>
                <w:szCs w:val="22"/>
              </w:rPr>
              <w:t xml:space="preserve"> </w:t>
            </w:r>
            <w:r w:rsidR="000C540B" w:rsidRPr="0069196A">
              <w:rPr>
                <w:rFonts w:ascii="Arial" w:hAnsi="Arial" w:cs="Arial"/>
                <w:sz w:val="22"/>
                <w:szCs w:val="22"/>
              </w:rPr>
              <w:t>February</w:t>
            </w:r>
            <w:r w:rsidR="007706E5" w:rsidRPr="0069196A">
              <w:rPr>
                <w:rFonts w:ascii="Arial" w:hAnsi="Arial" w:cs="Arial"/>
                <w:sz w:val="22"/>
                <w:szCs w:val="22"/>
              </w:rPr>
              <w:t xml:space="preserve"> 201</w:t>
            </w:r>
            <w:r w:rsidR="000C540B" w:rsidRPr="0069196A">
              <w:rPr>
                <w:rFonts w:ascii="Arial" w:hAnsi="Arial" w:cs="Arial"/>
                <w:sz w:val="22"/>
                <w:szCs w:val="22"/>
              </w:rPr>
              <w:t>7</w:t>
            </w:r>
          </w:p>
        </w:tc>
      </w:tr>
      <w:tr w:rsidR="00796069" w:rsidRPr="00980E73" w14:paraId="3376C490" w14:textId="77777777" w:rsidTr="00746C03">
        <w:trPr>
          <w:cantSplit/>
        </w:trPr>
        <w:tc>
          <w:tcPr>
            <w:tcW w:w="4261" w:type="dxa"/>
            <w:tcMar>
              <w:top w:w="57" w:type="dxa"/>
              <w:bottom w:w="57" w:type="dxa"/>
            </w:tcMar>
            <w:vAlign w:val="center"/>
          </w:tcPr>
          <w:p w14:paraId="3376C48E" w14:textId="77777777" w:rsidR="00796069" w:rsidRPr="00980E73" w:rsidRDefault="00796069" w:rsidP="00433689">
            <w:pPr>
              <w:spacing w:after="0"/>
              <w:contextualSpacing/>
              <w:rPr>
                <w:rFonts w:ascii="Arial" w:hAnsi="Arial" w:cs="Arial"/>
                <w:sz w:val="22"/>
                <w:szCs w:val="22"/>
              </w:rPr>
            </w:pPr>
            <w:r w:rsidRPr="00980E73">
              <w:rPr>
                <w:rFonts w:ascii="Arial" w:hAnsi="Arial" w:cs="Arial"/>
                <w:sz w:val="22"/>
                <w:szCs w:val="22"/>
              </w:rPr>
              <w:t>Deadline for grant allocation</w:t>
            </w:r>
          </w:p>
        </w:tc>
        <w:tc>
          <w:tcPr>
            <w:tcW w:w="4261" w:type="dxa"/>
            <w:tcMar>
              <w:top w:w="57" w:type="dxa"/>
              <w:bottom w:w="57" w:type="dxa"/>
            </w:tcMar>
            <w:vAlign w:val="center"/>
          </w:tcPr>
          <w:p w14:paraId="3376C48F" w14:textId="3C436437" w:rsidR="00796069" w:rsidRPr="0069196A" w:rsidRDefault="000C540B" w:rsidP="000C540B">
            <w:pPr>
              <w:spacing w:after="0"/>
              <w:contextualSpacing/>
              <w:rPr>
                <w:rFonts w:ascii="Arial" w:hAnsi="Arial" w:cs="Arial"/>
                <w:sz w:val="22"/>
                <w:szCs w:val="22"/>
              </w:rPr>
            </w:pPr>
            <w:r w:rsidRPr="0069196A">
              <w:rPr>
                <w:rFonts w:ascii="Arial" w:hAnsi="Arial" w:cs="Arial"/>
                <w:sz w:val="22"/>
                <w:szCs w:val="22"/>
              </w:rPr>
              <w:t>22</w:t>
            </w:r>
            <w:r w:rsidR="00482C82" w:rsidRPr="0069196A">
              <w:rPr>
                <w:rFonts w:ascii="Arial" w:hAnsi="Arial" w:cs="Arial"/>
                <w:sz w:val="22"/>
                <w:szCs w:val="22"/>
              </w:rPr>
              <w:t xml:space="preserve"> </w:t>
            </w:r>
            <w:r w:rsidRPr="0069196A">
              <w:rPr>
                <w:rFonts w:ascii="Arial" w:hAnsi="Arial" w:cs="Arial"/>
                <w:sz w:val="22"/>
                <w:szCs w:val="22"/>
              </w:rPr>
              <w:t>March</w:t>
            </w:r>
            <w:r w:rsidR="00482C82" w:rsidRPr="0069196A">
              <w:rPr>
                <w:rFonts w:ascii="Arial" w:hAnsi="Arial" w:cs="Arial"/>
                <w:sz w:val="22"/>
                <w:szCs w:val="22"/>
              </w:rPr>
              <w:t xml:space="preserve"> 201</w:t>
            </w:r>
            <w:r w:rsidRPr="0069196A">
              <w:rPr>
                <w:rFonts w:ascii="Arial" w:hAnsi="Arial" w:cs="Arial"/>
                <w:sz w:val="22"/>
                <w:szCs w:val="22"/>
              </w:rPr>
              <w:t>7</w:t>
            </w:r>
          </w:p>
        </w:tc>
      </w:tr>
      <w:tr w:rsidR="00796069" w:rsidRPr="00980E73" w14:paraId="3376C493" w14:textId="77777777" w:rsidTr="00746C03">
        <w:trPr>
          <w:cantSplit/>
        </w:trPr>
        <w:tc>
          <w:tcPr>
            <w:tcW w:w="4261" w:type="dxa"/>
            <w:tcMar>
              <w:top w:w="57" w:type="dxa"/>
              <w:bottom w:w="57" w:type="dxa"/>
            </w:tcMar>
            <w:vAlign w:val="center"/>
          </w:tcPr>
          <w:p w14:paraId="3376C491" w14:textId="77777777" w:rsidR="00796069" w:rsidRPr="00980E73" w:rsidRDefault="00796069" w:rsidP="00433689">
            <w:pPr>
              <w:spacing w:after="0"/>
              <w:contextualSpacing/>
              <w:rPr>
                <w:rFonts w:ascii="Arial" w:hAnsi="Arial" w:cs="Arial"/>
                <w:sz w:val="22"/>
                <w:szCs w:val="22"/>
              </w:rPr>
            </w:pPr>
            <w:r w:rsidRPr="00980E73">
              <w:rPr>
                <w:rFonts w:ascii="Arial" w:hAnsi="Arial" w:cs="Arial"/>
                <w:sz w:val="22"/>
                <w:szCs w:val="22"/>
              </w:rPr>
              <w:t>Signature of grant agreements</w:t>
            </w:r>
          </w:p>
        </w:tc>
        <w:tc>
          <w:tcPr>
            <w:tcW w:w="4261" w:type="dxa"/>
            <w:tcMar>
              <w:top w:w="57" w:type="dxa"/>
              <w:bottom w:w="57" w:type="dxa"/>
            </w:tcMar>
            <w:vAlign w:val="center"/>
          </w:tcPr>
          <w:p w14:paraId="3376C492" w14:textId="78FDB728" w:rsidR="00796069" w:rsidRPr="0069196A" w:rsidRDefault="000C540B" w:rsidP="000C540B">
            <w:pPr>
              <w:spacing w:after="0"/>
              <w:contextualSpacing/>
              <w:rPr>
                <w:rFonts w:ascii="Arial" w:hAnsi="Arial" w:cs="Arial"/>
                <w:sz w:val="22"/>
                <w:szCs w:val="22"/>
              </w:rPr>
            </w:pPr>
            <w:r w:rsidRPr="0069196A">
              <w:rPr>
                <w:rFonts w:ascii="Arial" w:hAnsi="Arial" w:cs="Arial"/>
                <w:sz w:val="22"/>
                <w:szCs w:val="22"/>
              </w:rPr>
              <w:t>7</w:t>
            </w:r>
            <w:r w:rsidR="00482C82" w:rsidRPr="0069196A">
              <w:rPr>
                <w:rFonts w:ascii="Arial" w:hAnsi="Arial" w:cs="Arial"/>
                <w:sz w:val="22"/>
                <w:szCs w:val="22"/>
              </w:rPr>
              <w:t xml:space="preserve"> </w:t>
            </w:r>
            <w:r w:rsidRPr="0069196A">
              <w:rPr>
                <w:rFonts w:ascii="Arial" w:hAnsi="Arial" w:cs="Arial"/>
                <w:sz w:val="22"/>
                <w:szCs w:val="22"/>
              </w:rPr>
              <w:t>April 2017</w:t>
            </w:r>
          </w:p>
        </w:tc>
      </w:tr>
      <w:tr w:rsidR="00796069" w:rsidRPr="00980E73" w14:paraId="3376C496" w14:textId="77777777" w:rsidTr="00746C03">
        <w:trPr>
          <w:cantSplit/>
        </w:trPr>
        <w:tc>
          <w:tcPr>
            <w:tcW w:w="4261" w:type="dxa"/>
            <w:tcMar>
              <w:top w:w="57" w:type="dxa"/>
              <w:bottom w:w="57" w:type="dxa"/>
            </w:tcMar>
            <w:vAlign w:val="center"/>
          </w:tcPr>
          <w:p w14:paraId="3376C494" w14:textId="77777777" w:rsidR="00796069" w:rsidRPr="00980E73" w:rsidRDefault="00796069" w:rsidP="00433689">
            <w:pPr>
              <w:spacing w:after="0"/>
              <w:contextualSpacing/>
              <w:rPr>
                <w:rFonts w:ascii="Arial" w:hAnsi="Arial" w:cs="Arial"/>
                <w:sz w:val="22"/>
                <w:szCs w:val="22"/>
              </w:rPr>
            </w:pPr>
            <w:r w:rsidRPr="00980E73">
              <w:rPr>
                <w:rFonts w:ascii="Arial" w:hAnsi="Arial" w:cs="Arial"/>
                <w:sz w:val="22"/>
                <w:szCs w:val="22"/>
              </w:rPr>
              <w:t>Implementation period</w:t>
            </w:r>
          </w:p>
        </w:tc>
        <w:tc>
          <w:tcPr>
            <w:tcW w:w="4261" w:type="dxa"/>
            <w:tcMar>
              <w:top w:w="57" w:type="dxa"/>
              <w:bottom w:w="57" w:type="dxa"/>
            </w:tcMar>
            <w:vAlign w:val="center"/>
          </w:tcPr>
          <w:p w14:paraId="3376C495" w14:textId="16A0EDA6" w:rsidR="00796069" w:rsidRPr="0069196A" w:rsidRDefault="000C540B" w:rsidP="0063242C">
            <w:pPr>
              <w:spacing w:after="0"/>
              <w:contextualSpacing/>
              <w:rPr>
                <w:rFonts w:ascii="Arial" w:hAnsi="Arial" w:cs="Arial"/>
                <w:sz w:val="22"/>
                <w:szCs w:val="22"/>
              </w:rPr>
            </w:pPr>
            <w:r w:rsidRPr="0069196A">
              <w:rPr>
                <w:rFonts w:ascii="Arial" w:hAnsi="Arial" w:cs="Arial"/>
                <w:sz w:val="22"/>
                <w:szCs w:val="22"/>
              </w:rPr>
              <w:t xml:space="preserve">April </w:t>
            </w:r>
            <w:r w:rsidR="00482C82" w:rsidRPr="0069196A">
              <w:rPr>
                <w:rFonts w:ascii="Arial" w:hAnsi="Arial" w:cs="Arial"/>
                <w:sz w:val="22"/>
                <w:szCs w:val="22"/>
              </w:rPr>
              <w:t>201</w:t>
            </w:r>
            <w:r w:rsidRPr="0069196A">
              <w:rPr>
                <w:rFonts w:ascii="Arial" w:hAnsi="Arial" w:cs="Arial"/>
                <w:sz w:val="22"/>
                <w:szCs w:val="22"/>
              </w:rPr>
              <w:t>7</w:t>
            </w:r>
            <w:r w:rsidR="00482C82" w:rsidRPr="0069196A">
              <w:rPr>
                <w:rFonts w:ascii="Arial" w:hAnsi="Arial" w:cs="Arial"/>
                <w:sz w:val="22"/>
                <w:szCs w:val="22"/>
              </w:rPr>
              <w:t xml:space="preserve"> – </w:t>
            </w:r>
            <w:r w:rsidR="0063242C" w:rsidRPr="0069196A">
              <w:rPr>
                <w:rFonts w:ascii="Arial" w:hAnsi="Arial" w:cs="Arial"/>
                <w:sz w:val="22"/>
                <w:szCs w:val="22"/>
              </w:rPr>
              <w:t>October</w:t>
            </w:r>
            <w:r w:rsidR="00482C82" w:rsidRPr="0069196A">
              <w:rPr>
                <w:rFonts w:ascii="Arial" w:hAnsi="Arial" w:cs="Arial"/>
                <w:sz w:val="22"/>
                <w:szCs w:val="22"/>
              </w:rPr>
              <w:t xml:space="preserve"> 201</w:t>
            </w:r>
            <w:r w:rsidRPr="0069196A">
              <w:rPr>
                <w:rFonts w:ascii="Arial" w:hAnsi="Arial" w:cs="Arial"/>
                <w:sz w:val="22"/>
                <w:szCs w:val="22"/>
              </w:rPr>
              <w:t>7</w:t>
            </w:r>
          </w:p>
        </w:tc>
      </w:tr>
      <w:tr w:rsidR="00796069" w:rsidRPr="00980E73" w14:paraId="3376C499" w14:textId="77777777" w:rsidTr="00746C03">
        <w:trPr>
          <w:cantSplit/>
        </w:trPr>
        <w:tc>
          <w:tcPr>
            <w:tcW w:w="4261" w:type="dxa"/>
            <w:tcMar>
              <w:top w:w="57" w:type="dxa"/>
              <w:bottom w:w="57" w:type="dxa"/>
            </w:tcMar>
            <w:vAlign w:val="center"/>
          </w:tcPr>
          <w:p w14:paraId="3376C497" w14:textId="77777777" w:rsidR="00796069" w:rsidRPr="00980E73" w:rsidRDefault="00796069" w:rsidP="00433689">
            <w:pPr>
              <w:spacing w:after="0"/>
              <w:contextualSpacing/>
              <w:rPr>
                <w:rFonts w:ascii="Arial" w:hAnsi="Arial" w:cs="Arial"/>
                <w:sz w:val="22"/>
                <w:szCs w:val="22"/>
              </w:rPr>
            </w:pPr>
            <w:r w:rsidRPr="00980E73">
              <w:rPr>
                <w:rFonts w:ascii="Arial" w:hAnsi="Arial" w:cs="Arial"/>
                <w:sz w:val="22"/>
                <w:szCs w:val="22"/>
              </w:rPr>
              <w:t>Final reporting deadline</w:t>
            </w:r>
          </w:p>
        </w:tc>
        <w:tc>
          <w:tcPr>
            <w:tcW w:w="4261" w:type="dxa"/>
            <w:tcMar>
              <w:top w:w="57" w:type="dxa"/>
              <w:bottom w:w="57" w:type="dxa"/>
            </w:tcMar>
            <w:vAlign w:val="center"/>
          </w:tcPr>
          <w:p w14:paraId="3376C498" w14:textId="696C56ED" w:rsidR="00796069" w:rsidRPr="0069196A" w:rsidRDefault="0063242C" w:rsidP="00433689">
            <w:pPr>
              <w:spacing w:after="0"/>
              <w:contextualSpacing/>
              <w:rPr>
                <w:rFonts w:ascii="Arial" w:hAnsi="Arial" w:cs="Arial"/>
                <w:sz w:val="22"/>
                <w:szCs w:val="22"/>
              </w:rPr>
            </w:pPr>
            <w:r w:rsidRPr="0069196A">
              <w:rPr>
                <w:rFonts w:ascii="Arial" w:hAnsi="Arial" w:cs="Arial"/>
                <w:sz w:val="22"/>
                <w:szCs w:val="22"/>
              </w:rPr>
              <w:t>November</w:t>
            </w:r>
            <w:r w:rsidR="000C540B" w:rsidRPr="0069196A">
              <w:rPr>
                <w:rFonts w:ascii="Arial" w:hAnsi="Arial" w:cs="Arial"/>
                <w:sz w:val="22"/>
                <w:szCs w:val="22"/>
              </w:rPr>
              <w:t xml:space="preserve"> 2017</w:t>
            </w:r>
          </w:p>
        </w:tc>
      </w:tr>
    </w:tbl>
    <w:p w14:paraId="296D5089" w14:textId="77777777" w:rsidR="0034566D" w:rsidRDefault="0034566D">
      <w:pPr>
        <w:rPr>
          <w:rFonts w:ascii="Arial" w:hAnsi="Arial" w:cs="Arial"/>
          <w:color w:val="2C81CF"/>
          <w:sz w:val="32"/>
          <w:szCs w:val="32"/>
        </w:rPr>
      </w:pPr>
      <w:r>
        <w:rPr>
          <w:rFonts w:ascii="Arial" w:hAnsi="Arial" w:cs="Arial"/>
          <w:color w:val="2C81CF"/>
          <w:sz w:val="32"/>
          <w:szCs w:val="32"/>
        </w:rPr>
        <w:br w:type="page"/>
      </w:r>
    </w:p>
    <w:p w14:paraId="3376C49B" w14:textId="77777777" w:rsidR="00796069" w:rsidRPr="00980E73" w:rsidRDefault="00796069" w:rsidP="00796069">
      <w:pPr>
        <w:pStyle w:val="Heading3"/>
        <w:rPr>
          <w:rFonts w:ascii="Arial" w:hAnsi="Arial" w:cs="Arial"/>
          <w:noProof w:val="0"/>
          <w:lang w:val="en-GB"/>
        </w:rPr>
      </w:pPr>
      <w:r w:rsidRPr="00980E73">
        <w:rPr>
          <w:rFonts w:ascii="Arial" w:hAnsi="Arial" w:cs="Arial"/>
          <w:noProof w:val="0"/>
          <w:lang w:val="en-GB"/>
        </w:rPr>
        <w:lastRenderedPageBreak/>
        <w:t>Reporting Requirements</w:t>
      </w:r>
    </w:p>
    <w:p w14:paraId="3376C49C" w14:textId="0547D800" w:rsidR="00796069" w:rsidRPr="00980E73" w:rsidRDefault="000C540B" w:rsidP="00922D8D">
      <w:pPr>
        <w:jc w:val="both"/>
        <w:rPr>
          <w:rFonts w:ascii="Arial" w:hAnsi="Arial" w:cs="Arial"/>
          <w:sz w:val="22"/>
          <w:szCs w:val="22"/>
        </w:rPr>
      </w:pPr>
      <w:r>
        <w:rPr>
          <w:rFonts w:ascii="Arial" w:hAnsi="Arial" w:cs="Arial"/>
          <w:sz w:val="22"/>
          <w:szCs w:val="22"/>
        </w:rPr>
        <w:t xml:space="preserve">At the time of project commencement, </w:t>
      </w:r>
      <w:r w:rsidR="00796069" w:rsidRPr="00980E73">
        <w:rPr>
          <w:rFonts w:ascii="Arial" w:hAnsi="Arial" w:cs="Arial"/>
          <w:sz w:val="22"/>
          <w:szCs w:val="22"/>
        </w:rPr>
        <w:t>Chapters receiving a grant will be asked to</w:t>
      </w:r>
      <w:r>
        <w:rPr>
          <w:rFonts w:ascii="Arial" w:hAnsi="Arial" w:cs="Arial"/>
          <w:sz w:val="22"/>
          <w:szCs w:val="22"/>
        </w:rPr>
        <w:t xml:space="preserve"> complete a project risk assessment. Following project completion, Chapters must complete </w:t>
      </w:r>
      <w:r w:rsidR="00796069" w:rsidRPr="00980E73">
        <w:rPr>
          <w:rFonts w:ascii="Arial" w:hAnsi="Arial" w:cs="Arial"/>
          <w:sz w:val="22"/>
          <w:szCs w:val="22"/>
        </w:rPr>
        <w:t>a financial and narrative report</w:t>
      </w:r>
      <w:r w:rsidR="00E842DB">
        <w:rPr>
          <w:rFonts w:ascii="Arial" w:hAnsi="Arial" w:cs="Arial"/>
          <w:sz w:val="22"/>
          <w:szCs w:val="22"/>
        </w:rPr>
        <w:t xml:space="preserve">, </w:t>
      </w:r>
      <w:r w:rsidR="00E842DB" w:rsidRPr="002F19B4">
        <w:rPr>
          <w:rFonts w:ascii="Arial" w:hAnsi="Arial" w:cs="Arial"/>
          <w:sz w:val="22"/>
          <w:szCs w:val="22"/>
        </w:rPr>
        <w:t>as well as complete a TI Impact Matrix as applicable</w:t>
      </w:r>
      <w:r w:rsidR="00796069" w:rsidRPr="00980E73">
        <w:rPr>
          <w:rFonts w:ascii="Arial" w:hAnsi="Arial" w:cs="Arial"/>
          <w:sz w:val="22"/>
          <w:szCs w:val="22"/>
        </w:rPr>
        <w:t>. Templates will be made available by the TI-UK contact person (see below), and submission deadlines are indicated above.</w:t>
      </w:r>
    </w:p>
    <w:p w14:paraId="3376C49D" w14:textId="77777777" w:rsidR="00796069" w:rsidRPr="00980E73" w:rsidRDefault="00796069" w:rsidP="00796069">
      <w:pPr>
        <w:pStyle w:val="Heading3"/>
        <w:rPr>
          <w:rFonts w:ascii="Arial" w:hAnsi="Arial" w:cs="Arial"/>
          <w:noProof w:val="0"/>
          <w:lang w:val="en-GB"/>
        </w:rPr>
      </w:pPr>
      <w:r w:rsidRPr="00980E73">
        <w:rPr>
          <w:rFonts w:ascii="Arial" w:hAnsi="Arial" w:cs="Arial"/>
          <w:noProof w:val="0"/>
          <w:lang w:val="en-GB"/>
        </w:rPr>
        <w:t>Application Documents</w:t>
      </w:r>
    </w:p>
    <w:p w14:paraId="6E501503" w14:textId="685EA08A" w:rsidR="00BC59B5" w:rsidRDefault="00BC59B5" w:rsidP="00922D8D">
      <w:pPr>
        <w:jc w:val="both"/>
        <w:rPr>
          <w:rFonts w:ascii="Arial" w:hAnsi="Arial" w:cs="Arial"/>
          <w:sz w:val="22"/>
          <w:szCs w:val="22"/>
        </w:rPr>
      </w:pPr>
      <w:r>
        <w:rPr>
          <w:rFonts w:ascii="Arial" w:hAnsi="Arial" w:cs="Arial"/>
          <w:sz w:val="22"/>
          <w:szCs w:val="22"/>
        </w:rPr>
        <w:t xml:space="preserve">All necessary </w:t>
      </w:r>
      <w:r w:rsidR="00FE0674">
        <w:rPr>
          <w:rFonts w:ascii="Arial" w:hAnsi="Arial" w:cs="Arial"/>
          <w:sz w:val="22"/>
          <w:szCs w:val="22"/>
        </w:rPr>
        <w:t xml:space="preserve">grant </w:t>
      </w:r>
      <w:r>
        <w:rPr>
          <w:rFonts w:ascii="Arial" w:hAnsi="Arial" w:cs="Arial"/>
          <w:sz w:val="22"/>
          <w:szCs w:val="22"/>
        </w:rPr>
        <w:t xml:space="preserve">application documents can be found in </w:t>
      </w:r>
      <w:r w:rsidRPr="00896E27">
        <w:rPr>
          <w:rFonts w:ascii="Arial" w:hAnsi="Arial" w:cs="Arial"/>
          <w:sz w:val="22"/>
          <w:szCs w:val="22"/>
        </w:rPr>
        <w:t xml:space="preserve">Annex </w:t>
      </w:r>
      <w:r w:rsidR="00896E27">
        <w:rPr>
          <w:rFonts w:ascii="Arial" w:hAnsi="Arial" w:cs="Arial"/>
          <w:sz w:val="22"/>
          <w:szCs w:val="22"/>
        </w:rPr>
        <w:t>2</w:t>
      </w:r>
      <w:r>
        <w:rPr>
          <w:rFonts w:ascii="Arial" w:hAnsi="Arial" w:cs="Arial"/>
          <w:sz w:val="22"/>
          <w:szCs w:val="22"/>
        </w:rPr>
        <w:t xml:space="preserve"> of this Call for Proposals. </w:t>
      </w:r>
      <w:r w:rsidRPr="00980E73">
        <w:rPr>
          <w:rFonts w:ascii="Arial" w:hAnsi="Arial" w:cs="Arial"/>
          <w:sz w:val="22"/>
          <w:szCs w:val="22"/>
        </w:rPr>
        <w:t xml:space="preserve">Proposals </w:t>
      </w:r>
      <w:r w:rsidR="002F19B4">
        <w:rPr>
          <w:rFonts w:ascii="Arial" w:hAnsi="Arial" w:cs="Arial"/>
          <w:sz w:val="22"/>
          <w:szCs w:val="22"/>
        </w:rPr>
        <w:t>must be submitted in English language.</w:t>
      </w:r>
    </w:p>
    <w:p w14:paraId="3376C49E" w14:textId="20906E3C" w:rsidR="00922D8D" w:rsidRPr="00980E73" w:rsidRDefault="00E842DB" w:rsidP="00922D8D">
      <w:pPr>
        <w:jc w:val="both"/>
        <w:rPr>
          <w:rFonts w:ascii="Arial" w:hAnsi="Arial" w:cs="Arial"/>
          <w:sz w:val="22"/>
          <w:szCs w:val="22"/>
        </w:rPr>
      </w:pPr>
      <w:r>
        <w:rPr>
          <w:rFonts w:ascii="Arial" w:hAnsi="Arial" w:cs="Arial"/>
          <w:sz w:val="22"/>
          <w:szCs w:val="22"/>
        </w:rPr>
        <w:t xml:space="preserve">In order for </w:t>
      </w:r>
      <w:r w:rsidR="00922D8D" w:rsidRPr="00980E73">
        <w:rPr>
          <w:rFonts w:ascii="Arial" w:hAnsi="Arial" w:cs="Arial"/>
          <w:sz w:val="22"/>
          <w:szCs w:val="22"/>
        </w:rPr>
        <w:t>application</w:t>
      </w:r>
      <w:r>
        <w:rPr>
          <w:rFonts w:ascii="Arial" w:hAnsi="Arial" w:cs="Arial"/>
          <w:sz w:val="22"/>
          <w:szCs w:val="22"/>
        </w:rPr>
        <w:t>s</w:t>
      </w:r>
      <w:r w:rsidR="00922D8D" w:rsidRPr="00980E73">
        <w:rPr>
          <w:rFonts w:ascii="Arial" w:hAnsi="Arial" w:cs="Arial"/>
          <w:sz w:val="22"/>
          <w:szCs w:val="22"/>
        </w:rPr>
        <w:t xml:space="preserve"> to be considered, Chapters </w:t>
      </w:r>
      <w:r>
        <w:rPr>
          <w:rFonts w:ascii="Arial" w:hAnsi="Arial" w:cs="Arial"/>
          <w:sz w:val="22"/>
          <w:szCs w:val="22"/>
        </w:rPr>
        <w:t>must</w:t>
      </w:r>
      <w:r w:rsidR="00922D8D" w:rsidRPr="00980E73">
        <w:rPr>
          <w:rFonts w:ascii="Arial" w:hAnsi="Arial" w:cs="Arial"/>
          <w:sz w:val="22"/>
          <w:szCs w:val="22"/>
        </w:rPr>
        <w:t xml:space="preserve"> submit the completed grant request form by the application deadline to </w:t>
      </w:r>
      <w:hyperlink r:id="rId9" w:history="1">
        <w:r w:rsidRPr="004C2262">
          <w:rPr>
            <w:rStyle w:val="Hyperlink"/>
            <w:rFonts w:ascii="Arial" w:hAnsi="Arial" w:cs="Arial"/>
            <w:sz w:val="22"/>
            <w:szCs w:val="22"/>
          </w:rPr>
          <w:t>sarah.harris@transparency.org.uk</w:t>
        </w:r>
      </w:hyperlink>
      <w:r w:rsidR="00922D8D" w:rsidRPr="00980E73">
        <w:rPr>
          <w:rFonts w:ascii="Arial" w:hAnsi="Arial" w:cs="Arial"/>
          <w:sz w:val="22"/>
          <w:szCs w:val="22"/>
        </w:rPr>
        <w:t xml:space="preserve"> (</w:t>
      </w:r>
      <w:r>
        <w:rPr>
          <w:rFonts w:ascii="Arial" w:hAnsi="Arial" w:cs="Arial"/>
          <w:sz w:val="22"/>
          <w:szCs w:val="22"/>
        </w:rPr>
        <w:t>Sarah Harris</w:t>
      </w:r>
      <w:r w:rsidR="00922D8D" w:rsidRPr="00980E73">
        <w:rPr>
          <w:rFonts w:ascii="Arial" w:hAnsi="Arial" w:cs="Arial"/>
          <w:sz w:val="22"/>
          <w:szCs w:val="22"/>
        </w:rPr>
        <w:t xml:space="preserve">, PHP </w:t>
      </w:r>
      <w:r>
        <w:rPr>
          <w:rFonts w:ascii="Arial" w:hAnsi="Arial" w:cs="Arial"/>
          <w:sz w:val="22"/>
          <w:szCs w:val="22"/>
        </w:rPr>
        <w:t>Senior Programme Officer</w:t>
      </w:r>
      <w:r w:rsidR="00922D8D" w:rsidRPr="00980E73">
        <w:rPr>
          <w:rFonts w:ascii="Arial" w:hAnsi="Arial" w:cs="Arial"/>
          <w:sz w:val="22"/>
          <w:szCs w:val="22"/>
        </w:rPr>
        <w:t xml:space="preserve">, </w:t>
      </w:r>
      <w:proofErr w:type="gramStart"/>
      <w:r w:rsidR="00922D8D" w:rsidRPr="00980E73">
        <w:rPr>
          <w:rFonts w:ascii="Arial" w:hAnsi="Arial" w:cs="Arial"/>
          <w:sz w:val="22"/>
          <w:szCs w:val="22"/>
        </w:rPr>
        <w:t>TI</w:t>
      </w:r>
      <w:proofErr w:type="gramEnd"/>
      <w:r w:rsidR="00922D8D" w:rsidRPr="00980E73">
        <w:rPr>
          <w:rFonts w:ascii="Arial" w:hAnsi="Arial" w:cs="Arial"/>
          <w:sz w:val="22"/>
          <w:szCs w:val="22"/>
        </w:rPr>
        <w:t xml:space="preserve">-UK). </w:t>
      </w:r>
      <w:r>
        <w:rPr>
          <w:rFonts w:ascii="Arial" w:hAnsi="Arial" w:cs="Arial"/>
          <w:sz w:val="22"/>
          <w:szCs w:val="22"/>
        </w:rPr>
        <w:t>Late applications will not be considered.</w:t>
      </w:r>
    </w:p>
    <w:p w14:paraId="3376C49F" w14:textId="62E4FF40" w:rsidR="00922D8D" w:rsidRPr="00980E73" w:rsidRDefault="00796069" w:rsidP="00922D8D">
      <w:pPr>
        <w:jc w:val="both"/>
        <w:rPr>
          <w:rFonts w:ascii="Arial" w:hAnsi="Arial" w:cs="Arial"/>
          <w:sz w:val="22"/>
          <w:szCs w:val="22"/>
        </w:rPr>
      </w:pPr>
      <w:r w:rsidRPr="00980E73">
        <w:rPr>
          <w:rFonts w:ascii="Arial" w:hAnsi="Arial" w:cs="Arial"/>
          <w:sz w:val="22"/>
          <w:szCs w:val="22"/>
        </w:rPr>
        <w:t xml:space="preserve">If </w:t>
      </w:r>
      <w:r w:rsidR="00E842DB">
        <w:rPr>
          <w:rFonts w:ascii="Arial" w:hAnsi="Arial" w:cs="Arial"/>
          <w:sz w:val="22"/>
          <w:szCs w:val="22"/>
        </w:rPr>
        <w:t>a proposed</w:t>
      </w:r>
      <w:r w:rsidRPr="00980E73">
        <w:rPr>
          <w:rFonts w:ascii="Arial" w:hAnsi="Arial" w:cs="Arial"/>
          <w:sz w:val="22"/>
          <w:szCs w:val="22"/>
        </w:rPr>
        <w:t xml:space="preserve"> pr</w:t>
      </w:r>
      <w:r w:rsidR="00922D8D" w:rsidRPr="00980E73">
        <w:rPr>
          <w:rFonts w:ascii="Arial" w:hAnsi="Arial" w:cs="Arial"/>
          <w:sz w:val="22"/>
          <w:szCs w:val="22"/>
        </w:rPr>
        <w:t xml:space="preserve">oject is </w:t>
      </w:r>
      <w:r w:rsidR="00E842DB">
        <w:rPr>
          <w:rFonts w:ascii="Arial" w:hAnsi="Arial" w:cs="Arial"/>
          <w:sz w:val="22"/>
          <w:szCs w:val="22"/>
        </w:rPr>
        <w:t>to be</w:t>
      </w:r>
      <w:r w:rsidR="00922D8D" w:rsidRPr="00980E73">
        <w:rPr>
          <w:rFonts w:ascii="Arial" w:hAnsi="Arial" w:cs="Arial"/>
          <w:sz w:val="22"/>
          <w:szCs w:val="22"/>
        </w:rPr>
        <w:t xml:space="preserve"> </w:t>
      </w:r>
      <w:r w:rsidRPr="00980E73">
        <w:rPr>
          <w:rFonts w:ascii="Arial" w:hAnsi="Arial" w:cs="Arial"/>
          <w:sz w:val="22"/>
          <w:szCs w:val="22"/>
        </w:rPr>
        <w:t>implemented by more th</w:t>
      </w:r>
      <w:r w:rsidR="00E842DB">
        <w:rPr>
          <w:rFonts w:ascii="Arial" w:hAnsi="Arial" w:cs="Arial"/>
          <w:sz w:val="22"/>
          <w:szCs w:val="22"/>
        </w:rPr>
        <w:t>an one Chapter (joint proposal)</w:t>
      </w:r>
      <w:r w:rsidRPr="00980E73">
        <w:rPr>
          <w:rFonts w:ascii="Arial" w:hAnsi="Arial" w:cs="Arial"/>
          <w:sz w:val="22"/>
          <w:szCs w:val="22"/>
        </w:rPr>
        <w:t xml:space="preserve"> only one application form should be filled in. A lead Chapter should be identified to represent the group and submit the proposal</w:t>
      </w:r>
      <w:r w:rsidR="00E842DB">
        <w:rPr>
          <w:rFonts w:ascii="Arial" w:hAnsi="Arial" w:cs="Arial"/>
          <w:sz w:val="22"/>
          <w:szCs w:val="22"/>
        </w:rPr>
        <w:t xml:space="preserve"> on behalf of all participants</w:t>
      </w:r>
      <w:r w:rsidRPr="00980E73">
        <w:rPr>
          <w:rFonts w:ascii="Arial" w:hAnsi="Arial" w:cs="Arial"/>
          <w:sz w:val="22"/>
          <w:szCs w:val="22"/>
        </w:rPr>
        <w:t>.</w:t>
      </w:r>
    </w:p>
    <w:p w14:paraId="3376C4A1" w14:textId="66572890" w:rsidR="00796069" w:rsidRPr="00980E73" w:rsidRDefault="00796069" w:rsidP="00922D8D">
      <w:pPr>
        <w:jc w:val="both"/>
        <w:rPr>
          <w:rFonts w:ascii="Arial" w:hAnsi="Arial" w:cs="Arial"/>
          <w:sz w:val="22"/>
          <w:szCs w:val="22"/>
        </w:rPr>
      </w:pPr>
      <w:proofErr w:type="gramStart"/>
      <w:r w:rsidRPr="00980E73">
        <w:rPr>
          <w:rFonts w:ascii="Arial" w:hAnsi="Arial" w:cs="Arial"/>
          <w:sz w:val="22"/>
          <w:szCs w:val="22"/>
        </w:rPr>
        <w:t xml:space="preserve">Kindly note that all applications </w:t>
      </w:r>
      <w:r w:rsidR="00B14463">
        <w:rPr>
          <w:rFonts w:ascii="Arial" w:hAnsi="Arial" w:cs="Arial"/>
          <w:sz w:val="22"/>
          <w:szCs w:val="22"/>
        </w:rPr>
        <w:t>must</w:t>
      </w:r>
      <w:r w:rsidRPr="00980E73">
        <w:rPr>
          <w:rFonts w:ascii="Arial" w:hAnsi="Arial" w:cs="Arial"/>
          <w:sz w:val="22"/>
          <w:szCs w:val="22"/>
        </w:rPr>
        <w:t xml:space="preserve"> follow the above procedure in order to be c</w:t>
      </w:r>
      <w:r w:rsidR="006A49FC">
        <w:rPr>
          <w:rFonts w:ascii="Arial" w:hAnsi="Arial" w:cs="Arial"/>
          <w:sz w:val="22"/>
          <w:szCs w:val="22"/>
        </w:rPr>
        <w:t>onsidered.</w:t>
      </w:r>
      <w:proofErr w:type="gramEnd"/>
      <w:r w:rsidR="006A49FC">
        <w:rPr>
          <w:rFonts w:ascii="Arial" w:hAnsi="Arial" w:cs="Arial"/>
          <w:sz w:val="22"/>
          <w:szCs w:val="22"/>
        </w:rPr>
        <w:t xml:space="preserve"> If you have any concerns regarding</w:t>
      </w:r>
      <w:r w:rsidRPr="00980E73">
        <w:rPr>
          <w:rFonts w:ascii="Arial" w:hAnsi="Arial" w:cs="Arial"/>
          <w:sz w:val="22"/>
          <w:szCs w:val="22"/>
        </w:rPr>
        <w:t xml:space="preserve"> the</w:t>
      </w:r>
      <w:r w:rsidR="00B14463">
        <w:rPr>
          <w:rFonts w:ascii="Arial" w:hAnsi="Arial" w:cs="Arial"/>
          <w:sz w:val="22"/>
          <w:szCs w:val="22"/>
        </w:rPr>
        <w:t xml:space="preserve"> outlined</w:t>
      </w:r>
      <w:r w:rsidRPr="00980E73">
        <w:rPr>
          <w:rFonts w:ascii="Arial" w:hAnsi="Arial" w:cs="Arial"/>
          <w:sz w:val="22"/>
          <w:szCs w:val="22"/>
        </w:rPr>
        <w:t xml:space="preserve"> procedure, please approach the contact person for this call (see below).</w:t>
      </w:r>
    </w:p>
    <w:p w14:paraId="3376C4A2" w14:textId="3124B2BC" w:rsidR="00796069" w:rsidRPr="00980E73" w:rsidRDefault="00796069" w:rsidP="00796069">
      <w:pPr>
        <w:pStyle w:val="Heading3"/>
        <w:rPr>
          <w:rFonts w:ascii="Arial" w:hAnsi="Arial" w:cs="Arial"/>
          <w:noProof w:val="0"/>
          <w:lang w:val="en-GB"/>
        </w:rPr>
      </w:pPr>
      <w:r w:rsidRPr="00980E73">
        <w:rPr>
          <w:rFonts w:ascii="Arial" w:hAnsi="Arial" w:cs="Arial"/>
          <w:noProof w:val="0"/>
          <w:lang w:val="en-GB"/>
        </w:rPr>
        <w:t xml:space="preserve">Contact </w:t>
      </w:r>
    </w:p>
    <w:p w14:paraId="3376C4A3" w14:textId="3353F4D8" w:rsidR="00B37974" w:rsidRPr="00980E73" w:rsidRDefault="00796069" w:rsidP="00922D8D">
      <w:pPr>
        <w:jc w:val="both"/>
        <w:rPr>
          <w:rFonts w:ascii="Arial" w:hAnsi="Arial" w:cs="Arial"/>
          <w:sz w:val="22"/>
          <w:szCs w:val="22"/>
        </w:rPr>
      </w:pPr>
      <w:r w:rsidRPr="00980E73">
        <w:rPr>
          <w:rFonts w:ascii="Arial" w:hAnsi="Arial" w:cs="Arial"/>
          <w:sz w:val="22"/>
          <w:szCs w:val="22"/>
        </w:rPr>
        <w:t>For more in</w:t>
      </w:r>
      <w:r w:rsidR="002C5262" w:rsidRPr="00980E73">
        <w:rPr>
          <w:rFonts w:ascii="Arial" w:hAnsi="Arial" w:cs="Arial"/>
          <w:sz w:val="22"/>
          <w:szCs w:val="22"/>
        </w:rPr>
        <w:t xml:space="preserve">formation, please contact </w:t>
      </w:r>
      <w:r w:rsidR="00B14463">
        <w:rPr>
          <w:rFonts w:ascii="Arial" w:hAnsi="Arial" w:cs="Arial"/>
          <w:sz w:val="22"/>
          <w:szCs w:val="22"/>
        </w:rPr>
        <w:t>Sarah Harris</w:t>
      </w:r>
      <w:r w:rsidR="002C5262" w:rsidRPr="00980E73">
        <w:rPr>
          <w:rFonts w:ascii="Arial" w:hAnsi="Arial" w:cs="Arial"/>
          <w:sz w:val="22"/>
          <w:szCs w:val="22"/>
        </w:rPr>
        <w:t xml:space="preserve"> at </w:t>
      </w:r>
      <w:hyperlink r:id="rId10" w:history="1">
        <w:r w:rsidR="00B14463" w:rsidRPr="004C2262">
          <w:rPr>
            <w:rStyle w:val="Hyperlink"/>
            <w:rFonts w:ascii="Arial" w:hAnsi="Arial" w:cs="Arial"/>
            <w:sz w:val="22"/>
            <w:szCs w:val="22"/>
          </w:rPr>
          <w:t>sarah.harris@transparency.org.uk</w:t>
        </w:r>
      </w:hyperlink>
      <w:r w:rsidR="00C34592" w:rsidRPr="00980E73">
        <w:rPr>
          <w:rFonts w:ascii="Arial" w:hAnsi="Arial" w:cs="Arial"/>
          <w:sz w:val="22"/>
          <w:szCs w:val="22"/>
        </w:rPr>
        <w:t xml:space="preserve">, +44 (0)20 3096 7684. </w:t>
      </w:r>
    </w:p>
    <w:p w14:paraId="3376C4A4" w14:textId="1141B7C9" w:rsidR="00433689" w:rsidRDefault="00433689" w:rsidP="00922D8D">
      <w:pPr>
        <w:jc w:val="both"/>
        <w:rPr>
          <w:rFonts w:ascii="Arial" w:hAnsi="Arial" w:cs="Arial"/>
          <w:sz w:val="22"/>
          <w:szCs w:val="22"/>
        </w:rPr>
      </w:pPr>
      <w:r w:rsidRPr="00980E73">
        <w:rPr>
          <w:rFonts w:ascii="Arial" w:hAnsi="Arial" w:cs="Arial"/>
          <w:sz w:val="22"/>
          <w:szCs w:val="22"/>
        </w:rPr>
        <w:t xml:space="preserve">Those applying </w:t>
      </w:r>
      <w:r w:rsidR="00B14463">
        <w:rPr>
          <w:rFonts w:ascii="Arial" w:hAnsi="Arial" w:cs="Arial"/>
          <w:sz w:val="22"/>
          <w:szCs w:val="22"/>
        </w:rPr>
        <w:t>are</w:t>
      </w:r>
      <w:r w:rsidRPr="00980E73">
        <w:rPr>
          <w:rFonts w:ascii="Arial" w:hAnsi="Arial" w:cs="Arial"/>
          <w:sz w:val="22"/>
          <w:szCs w:val="22"/>
        </w:rPr>
        <w:t xml:space="preserve"> welcome to ask questions regarding the application</w:t>
      </w:r>
      <w:r w:rsidR="00B14463">
        <w:rPr>
          <w:rFonts w:ascii="Arial" w:hAnsi="Arial" w:cs="Arial"/>
          <w:sz w:val="22"/>
          <w:szCs w:val="22"/>
        </w:rPr>
        <w:t xml:space="preserve"> process but the programme cannot provide any </w:t>
      </w:r>
      <w:r w:rsidRPr="00980E73">
        <w:rPr>
          <w:rFonts w:ascii="Arial" w:hAnsi="Arial" w:cs="Arial"/>
          <w:sz w:val="22"/>
          <w:szCs w:val="22"/>
        </w:rPr>
        <w:t>information that will give an unfair advantage to an</w:t>
      </w:r>
      <w:r w:rsidR="00B14463">
        <w:rPr>
          <w:rFonts w:ascii="Arial" w:hAnsi="Arial" w:cs="Arial"/>
          <w:sz w:val="22"/>
          <w:szCs w:val="22"/>
        </w:rPr>
        <w:t>y</w:t>
      </w:r>
      <w:r w:rsidR="005D3E2E">
        <w:rPr>
          <w:rFonts w:ascii="Arial" w:hAnsi="Arial" w:cs="Arial"/>
          <w:sz w:val="22"/>
          <w:szCs w:val="22"/>
        </w:rPr>
        <w:t xml:space="preserve"> applicant. All</w:t>
      </w:r>
      <w:r w:rsidRPr="00980E73">
        <w:rPr>
          <w:rFonts w:ascii="Arial" w:hAnsi="Arial" w:cs="Arial"/>
          <w:sz w:val="22"/>
          <w:szCs w:val="22"/>
        </w:rPr>
        <w:t xml:space="preserve"> questions asked and answers given will be </w:t>
      </w:r>
      <w:r w:rsidR="005D3E2E">
        <w:rPr>
          <w:rFonts w:ascii="Arial" w:hAnsi="Arial" w:cs="Arial"/>
          <w:sz w:val="22"/>
          <w:szCs w:val="22"/>
        </w:rPr>
        <w:t xml:space="preserve">made available via the </w:t>
      </w:r>
      <w:r w:rsidRPr="002F19B4">
        <w:rPr>
          <w:rFonts w:ascii="Arial" w:hAnsi="Arial" w:cs="Arial"/>
          <w:sz w:val="22"/>
          <w:szCs w:val="22"/>
        </w:rPr>
        <w:t xml:space="preserve">webpage </w:t>
      </w:r>
      <w:r w:rsidR="005D3E2E" w:rsidRPr="002F19B4">
        <w:rPr>
          <w:rFonts w:ascii="Arial" w:hAnsi="Arial" w:cs="Arial"/>
          <w:sz w:val="22"/>
          <w:szCs w:val="22"/>
        </w:rPr>
        <w:t>advertising this</w:t>
      </w:r>
      <w:r w:rsidRPr="002F19B4">
        <w:rPr>
          <w:rFonts w:ascii="Arial" w:hAnsi="Arial" w:cs="Arial"/>
          <w:sz w:val="22"/>
          <w:szCs w:val="22"/>
        </w:rPr>
        <w:t xml:space="preserve"> </w:t>
      </w:r>
      <w:r w:rsidR="005D3E2E" w:rsidRPr="002F19B4">
        <w:rPr>
          <w:rFonts w:ascii="Arial" w:hAnsi="Arial" w:cs="Arial"/>
          <w:sz w:val="22"/>
          <w:szCs w:val="22"/>
        </w:rPr>
        <w:t>C</w:t>
      </w:r>
      <w:r w:rsidRPr="002F19B4">
        <w:rPr>
          <w:rFonts w:ascii="Arial" w:hAnsi="Arial" w:cs="Arial"/>
          <w:sz w:val="22"/>
          <w:szCs w:val="22"/>
        </w:rPr>
        <w:t xml:space="preserve">all for </w:t>
      </w:r>
      <w:r w:rsidR="005D3E2E" w:rsidRPr="002F19B4">
        <w:rPr>
          <w:rFonts w:ascii="Arial" w:hAnsi="Arial" w:cs="Arial"/>
          <w:sz w:val="22"/>
          <w:szCs w:val="22"/>
        </w:rPr>
        <w:t>P</w:t>
      </w:r>
      <w:r w:rsidRPr="002F19B4">
        <w:rPr>
          <w:rFonts w:ascii="Arial" w:hAnsi="Arial" w:cs="Arial"/>
          <w:sz w:val="22"/>
          <w:szCs w:val="22"/>
        </w:rPr>
        <w:t>roposals.</w:t>
      </w:r>
    </w:p>
    <w:p w14:paraId="1CF26A33" w14:textId="77777777" w:rsidR="00B14463" w:rsidRPr="00980E73" w:rsidRDefault="00B14463" w:rsidP="00922D8D">
      <w:pPr>
        <w:jc w:val="both"/>
        <w:rPr>
          <w:rFonts w:ascii="Arial" w:hAnsi="Arial" w:cs="Arial"/>
          <w:sz w:val="22"/>
          <w:szCs w:val="22"/>
        </w:rPr>
        <w:sectPr w:rsidR="00B14463" w:rsidRPr="00980E73">
          <w:headerReference w:type="default" r:id="rId11"/>
          <w:footerReference w:type="default" r:id="rId12"/>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1848"/>
        <w:gridCol w:w="1232"/>
        <w:gridCol w:w="616"/>
        <w:gridCol w:w="1849"/>
        <w:gridCol w:w="616"/>
        <w:gridCol w:w="1232"/>
        <w:gridCol w:w="1849"/>
      </w:tblGrid>
      <w:tr w:rsidR="00B37974" w:rsidRPr="00980E73" w14:paraId="3376C4A7" w14:textId="77777777" w:rsidTr="00B37974">
        <w:trPr>
          <w:jc w:val="center"/>
        </w:trPr>
        <w:tc>
          <w:tcPr>
            <w:tcW w:w="9242" w:type="dxa"/>
            <w:gridSpan w:val="7"/>
            <w:shd w:val="clear" w:color="auto" w:fill="auto"/>
          </w:tcPr>
          <w:p w14:paraId="3376C4A5" w14:textId="77777777" w:rsidR="00B37974" w:rsidRPr="00980E73" w:rsidRDefault="00B37974" w:rsidP="00192807">
            <w:pPr>
              <w:jc w:val="center"/>
              <w:rPr>
                <w:rFonts w:ascii="Arial" w:hAnsi="Arial" w:cs="Arial"/>
                <w:b/>
                <w:sz w:val="15"/>
                <w:szCs w:val="15"/>
              </w:rPr>
            </w:pPr>
            <w:r w:rsidRPr="00980E73">
              <w:rPr>
                <w:rFonts w:ascii="Arial" w:hAnsi="Arial" w:cs="Arial"/>
                <w:b/>
                <w:sz w:val="15"/>
                <w:szCs w:val="15"/>
              </w:rPr>
              <w:lastRenderedPageBreak/>
              <w:t>GOAL</w:t>
            </w:r>
          </w:p>
          <w:p w14:paraId="3376C4A6" w14:textId="77777777" w:rsidR="00B37974" w:rsidRPr="00980E73" w:rsidRDefault="00B37974" w:rsidP="00192807">
            <w:pPr>
              <w:jc w:val="center"/>
              <w:rPr>
                <w:rFonts w:ascii="Arial" w:hAnsi="Arial" w:cs="Arial"/>
                <w:b/>
                <w:sz w:val="15"/>
                <w:szCs w:val="15"/>
              </w:rPr>
            </w:pPr>
            <w:r w:rsidRPr="00980E73">
              <w:rPr>
                <w:rFonts w:ascii="Arial" w:hAnsi="Arial" w:cs="Arial"/>
                <w:sz w:val="15"/>
                <w:szCs w:val="15"/>
              </w:rPr>
              <w:t>Improving global health and healthcare outcomes for the benefit of all people of all ages.</w:t>
            </w:r>
          </w:p>
        </w:tc>
      </w:tr>
      <w:tr w:rsidR="00B37974" w:rsidRPr="00980E73" w14:paraId="3376C4AA" w14:textId="77777777" w:rsidTr="004C4154">
        <w:trPr>
          <w:jc w:val="center"/>
        </w:trPr>
        <w:tc>
          <w:tcPr>
            <w:tcW w:w="9242" w:type="dxa"/>
            <w:gridSpan w:val="7"/>
            <w:tcBorders>
              <w:bottom w:val="single" w:sz="4" w:space="0" w:color="auto"/>
            </w:tcBorders>
            <w:shd w:val="clear" w:color="auto" w:fill="auto"/>
          </w:tcPr>
          <w:p w14:paraId="3376C4A8" w14:textId="77777777" w:rsidR="00B37974" w:rsidRPr="00980E73" w:rsidRDefault="00B37974" w:rsidP="00192807">
            <w:pPr>
              <w:jc w:val="center"/>
              <w:rPr>
                <w:rFonts w:ascii="Arial" w:hAnsi="Arial" w:cs="Arial"/>
                <w:b/>
                <w:sz w:val="15"/>
                <w:szCs w:val="15"/>
              </w:rPr>
            </w:pPr>
            <w:r w:rsidRPr="00980E73">
              <w:rPr>
                <w:rFonts w:ascii="Arial" w:hAnsi="Arial" w:cs="Arial"/>
                <w:b/>
                <w:sz w:val="15"/>
                <w:szCs w:val="15"/>
              </w:rPr>
              <w:t>PURPOSE</w:t>
            </w:r>
          </w:p>
          <w:p w14:paraId="3376C4A9" w14:textId="77777777" w:rsidR="00B37974" w:rsidRPr="00980E73" w:rsidRDefault="00B37974" w:rsidP="00192807">
            <w:pPr>
              <w:jc w:val="center"/>
              <w:rPr>
                <w:rFonts w:ascii="Arial" w:hAnsi="Arial" w:cs="Arial"/>
                <w:b/>
                <w:sz w:val="15"/>
                <w:szCs w:val="15"/>
              </w:rPr>
            </w:pPr>
            <w:r w:rsidRPr="00980E73">
              <w:rPr>
                <w:rFonts w:ascii="Arial" w:hAnsi="Arial" w:cs="Arial"/>
                <w:sz w:val="15"/>
                <w:szCs w:val="15"/>
              </w:rPr>
              <w:t xml:space="preserve">To achieve genuine change in the pharmaceutical &amp; healthcare sector through reducing corruption and promoting transparency, integrity and accountability. </w:t>
            </w:r>
          </w:p>
        </w:tc>
      </w:tr>
      <w:tr w:rsidR="004C4154" w:rsidRPr="00980E73" w14:paraId="1F57F0AA" w14:textId="77777777" w:rsidTr="004C4154">
        <w:trPr>
          <w:jc w:val="center"/>
        </w:trPr>
        <w:tc>
          <w:tcPr>
            <w:tcW w:w="9242" w:type="dxa"/>
            <w:gridSpan w:val="7"/>
            <w:tcBorders>
              <w:bottom w:val="nil"/>
            </w:tcBorders>
            <w:shd w:val="clear" w:color="auto" w:fill="auto"/>
          </w:tcPr>
          <w:p w14:paraId="647CB5D1" w14:textId="24EA45F9" w:rsidR="004C4154" w:rsidRPr="00980E73" w:rsidRDefault="004C4154" w:rsidP="004C4154">
            <w:pPr>
              <w:jc w:val="center"/>
              <w:rPr>
                <w:rFonts w:ascii="Arial" w:hAnsi="Arial" w:cs="Arial"/>
                <w:b/>
                <w:sz w:val="15"/>
                <w:szCs w:val="15"/>
              </w:rPr>
            </w:pPr>
            <w:r>
              <w:rPr>
                <w:rFonts w:ascii="Arial" w:hAnsi="Arial" w:cs="Arial"/>
                <w:b/>
                <w:sz w:val="15"/>
                <w:szCs w:val="15"/>
              </w:rPr>
              <w:t>FIELDS OF ACTIVITY</w:t>
            </w:r>
          </w:p>
        </w:tc>
      </w:tr>
      <w:tr w:rsidR="004C4154" w:rsidRPr="004C4154" w14:paraId="07965E18" w14:textId="77777777" w:rsidTr="004C4154">
        <w:trPr>
          <w:jc w:val="center"/>
        </w:trPr>
        <w:tc>
          <w:tcPr>
            <w:tcW w:w="3080" w:type="dxa"/>
            <w:gridSpan w:val="2"/>
            <w:tcBorders>
              <w:top w:val="nil"/>
              <w:left w:val="single" w:sz="4" w:space="0" w:color="auto"/>
              <w:bottom w:val="single" w:sz="4" w:space="0" w:color="auto"/>
              <w:right w:val="nil"/>
            </w:tcBorders>
            <w:shd w:val="clear" w:color="auto" w:fill="auto"/>
          </w:tcPr>
          <w:p w14:paraId="63AED90F" w14:textId="7078C20F" w:rsidR="004C4154" w:rsidRPr="004C4154" w:rsidRDefault="004C4154" w:rsidP="004C4154">
            <w:pPr>
              <w:jc w:val="center"/>
              <w:rPr>
                <w:rFonts w:ascii="Arial" w:hAnsi="Arial" w:cs="Arial"/>
                <w:sz w:val="15"/>
                <w:szCs w:val="15"/>
              </w:rPr>
            </w:pPr>
            <w:r>
              <w:rPr>
                <w:rFonts w:ascii="Arial" w:hAnsi="Arial" w:cs="Arial"/>
                <w:sz w:val="15"/>
                <w:szCs w:val="15"/>
              </w:rPr>
              <w:t>Global Policy &amp; Structural Change</w:t>
            </w:r>
          </w:p>
        </w:tc>
        <w:tc>
          <w:tcPr>
            <w:tcW w:w="3081" w:type="dxa"/>
            <w:gridSpan w:val="3"/>
            <w:tcBorders>
              <w:top w:val="nil"/>
              <w:left w:val="nil"/>
              <w:bottom w:val="single" w:sz="4" w:space="0" w:color="auto"/>
              <w:right w:val="nil"/>
            </w:tcBorders>
            <w:shd w:val="clear" w:color="auto" w:fill="auto"/>
          </w:tcPr>
          <w:p w14:paraId="45CA10AE" w14:textId="6545424F" w:rsidR="004C4154" w:rsidRPr="004C4154" w:rsidRDefault="004C4154" w:rsidP="004C4154">
            <w:pPr>
              <w:jc w:val="center"/>
              <w:rPr>
                <w:rFonts w:ascii="Arial" w:hAnsi="Arial" w:cs="Arial"/>
                <w:sz w:val="15"/>
                <w:szCs w:val="15"/>
              </w:rPr>
            </w:pPr>
            <w:r>
              <w:rPr>
                <w:rFonts w:ascii="Arial" w:hAnsi="Arial" w:cs="Arial"/>
                <w:sz w:val="15"/>
                <w:szCs w:val="15"/>
              </w:rPr>
              <w:t>Establishing Global Standards</w:t>
            </w:r>
          </w:p>
        </w:tc>
        <w:tc>
          <w:tcPr>
            <w:tcW w:w="3081" w:type="dxa"/>
            <w:gridSpan w:val="2"/>
            <w:tcBorders>
              <w:top w:val="nil"/>
              <w:left w:val="nil"/>
              <w:bottom w:val="single" w:sz="4" w:space="0" w:color="auto"/>
              <w:right w:val="single" w:sz="4" w:space="0" w:color="auto"/>
            </w:tcBorders>
            <w:shd w:val="clear" w:color="auto" w:fill="auto"/>
          </w:tcPr>
          <w:p w14:paraId="18B8E0D7" w14:textId="50783F09" w:rsidR="004C4154" w:rsidRPr="004C4154" w:rsidRDefault="004C4154" w:rsidP="004C4154">
            <w:pPr>
              <w:jc w:val="center"/>
              <w:rPr>
                <w:rFonts w:ascii="Arial" w:hAnsi="Arial" w:cs="Arial"/>
                <w:sz w:val="15"/>
                <w:szCs w:val="15"/>
              </w:rPr>
            </w:pPr>
            <w:r>
              <w:rPr>
                <w:rFonts w:ascii="Arial" w:hAnsi="Arial" w:cs="Arial"/>
                <w:sz w:val="15"/>
                <w:szCs w:val="15"/>
              </w:rPr>
              <w:t>Supporting National Level Projects</w:t>
            </w:r>
          </w:p>
        </w:tc>
      </w:tr>
      <w:tr w:rsidR="00B37974" w:rsidRPr="00980E73" w14:paraId="3376C4B5" w14:textId="77777777" w:rsidTr="0091302E">
        <w:trPr>
          <w:jc w:val="center"/>
        </w:trPr>
        <w:tc>
          <w:tcPr>
            <w:tcW w:w="1848" w:type="dxa"/>
            <w:tcBorders>
              <w:top w:val="single" w:sz="4" w:space="0" w:color="auto"/>
            </w:tcBorders>
            <w:shd w:val="clear" w:color="auto" w:fill="auto"/>
          </w:tcPr>
          <w:p w14:paraId="3376C4AB"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Long term result 1</w:t>
            </w:r>
          </w:p>
          <w:p w14:paraId="3376C4AC" w14:textId="77777777" w:rsidR="00B37974" w:rsidRPr="00980E73" w:rsidRDefault="00B37974" w:rsidP="00192807">
            <w:pPr>
              <w:rPr>
                <w:rFonts w:ascii="Arial" w:hAnsi="Arial" w:cs="Arial"/>
                <w:sz w:val="15"/>
                <w:szCs w:val="15"/>
              </w:rPr>
            </w:pPr>
            <w:r w:rsidRPr="00980E73">
              <w:rPr>
                <w:rFonts w:ascii="Arial" w:hAnsi="Arial" w:cs="Arial"/>
                <w:sz w:val="15"/>
                <w:szCs w:val="15"/>
              </w:rPr>
              <w:t xml:space="preserve">Adoption and enforcement of transparent and accountable health-related </w:t>
            </w:r>
            <w:r w:rsidRPr="00980E73">
              <w:rPr>
                <w:rFonts w:ascii="Arial" w:hAnsi="Arial" w:cs="Arial"/>
                <w:b/>
                <w:sz w:val="15"/>
                <w:szCs w:val="15"/>
              </w:rPr>
              <w:t xml:space="preserve">procurement and distribution </w:t>
            </w:r>
            <w:r w:rsidRPr="00980E73">
              <w:rPr>
                <w:rFonts w:ascii="Arial" w:hAnsi="Arial" w:cs="Arial"/>
                <w:sz w:val="15"/>
                <w:szCs w:val="15"/>
              </w:rPr>
              <w:t>policies and practices at the sub-national, national and global level</w:t>
            </w:r>
          </w:p>
        </w:tc>
        <w:tc>
          <w:tcPr>
            <w:tcW w:w="1848" w:type="dxa"/>
            <w:gridSpan w:val="2"/>
            <w:tcBorders>
              <w:top w:val="single" w:sz="4" w:space="0" w:color="auto"/>
            </w:tcBorders>
            <w:shd w:val="clear" w:color="auto" w:fill="auto"/>
          </w:tcPr>
          <w:p w14:paraId="3376C4AD"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Long term result 2</w:t>
            </w:r>
          </w:p>
          <w:p w14:paraId="085963BD" w14:textId="77777777" w:rsidR="00B37974" w:rsidRDefault="00B37974" w:rsidP="00192807">
            <w:pPr>
              <w:rPr>
                <w:rFonts w:ascii="Arial" w:hAnsi="Arial" w:cs="Arial"/>
                <w:sz w:val="15"/>
                <w:szCs w:val="15"/>
              </w:rPr>
            </w:pPr>
            <w:r w:rsidRPr="00980E73">
              <w:rPr>
                <w:rFonts w:ascii="Arial" w:hAnsi="Arial" w:cs="Arial"/>
                <w:sz w:val="15"/>
                <w:szCs w:val="15"/>
              </w:rPr>
              <w:t xml:space="preserve">Multi-national, national and state-owned pharmaceutical companies and their affiliates and associates adopt and enforce adequate </w:t>
            </w:r>
            <w:r w:rsidRPr="00980E73">
              <w:rPr>
                <w:rFonts w:ascii="Arial" w:hAnsi="Arial" w:cs="Arial"/>
                <w:b/>
                <w:sz w:val="15"/>
                <w:szCs w:val="15"/>
              </w:rPr>
              <w:t>marketing practices</w:t>
            </w:r>
            <w:r w:rsidRPr="00980E73">
              <w:rPr>
                <w:rFonts w:ascii="Arial" w:hAnsi="Arial" w:cs="Arial"/>
                <w:sz w:val="15"/>
                <w:szCs w:val="15"/>
              </w:rPr>
              <w:t xml:space="preserve"> to prevent undue influence over healthcare professionals, public health institutions, regulators and legislators; and the demand-side is appropriately regulated with effective compliance</w:t>
            </w:r>
          </w:p>
          <w:p w14:paraId="3376C4AE" w14:textId="77777777" w:rsidR="00370884" w:rsidRPr="00980E73" w:rsidRDefault="00370884" w:rsidP="00192807">
            <w:pPr>
              <w:rPr>
                <w:rFonts w:ascii="Arial" w:hAnsi="Arial" w:cs="Arial"/>
                <w:sz w:val="15"/>
                <w:szCs w:val="15"/>
              </w:rPr>
            </w:pPr>
          </w:p>
        </w:tc>
        <w:tc>
          <w:tcPr>
            <w:tcW w:w="1849" w:type="dxa"/>
            <w:tcBorders>
              <w:top w:val="single" w:sz="4" w:space="0" w:color="auto"/>
            </w:tcBorders>
            <w:shd w:val="clear" w:color="auto" w:fill="auto"/>
          </w:tcPr>
          <w:p w14:paraId="3376C4AF"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Long term result 3</w:t>
            </w:r>
          </w:p>
          <w:p w14:paraId="3376C4B0" w14:textId="77777777" w:rsidR="00B37974" w:rsidRPr="00980E73" w:rsidRDefault="00B37974" w:rsidP="00192807">
            <w:pPr>
              <w:rPr>
                <w:rFonts w:ascii="Arial" w:hAnsi="Arial" w:cs="Arial"/>
                <w:color w:val="FFFFFF" w:themeColor="background1"/>
                <w:sz w:val="15"/>
                <w:szCs w:val="15"/>
              </w:rPr>
            </w:pPr>
            <w:r w:rsidRPr="00980E73">
              <w:rPr>
                <w:rFonts w:ascii="Arial" w:hAnsi="Arial" w:cs="Arial"/>
                <w:sz w:val="15"/>
                <w:szCs w:val="15"/>
              </w:rPr>
              <w:t xml:space="preserve">Significant progress towards eliminating corruption from healthcare and pharmaceutical </w:t>
            </w:r>
            <w:r w:rsidRPr="00980E73">
              <w:rPr>
                <w:rFonts w:ascii="Arial" w:hAnsi="Arial" w:cs="Arial"/>
                <w:b/>
                <w:sz w:val="15"/>
                <w:szCs w:val="15"/>
              </w:rPr>
              <w:t>manufacturing</w:t>
            </w:r>
            <w:r w:rsidRPr="00980E73">
              <w:rPr>
                <w:rFonts w:ascii="Arial" w:hAnsi="Arial" w:cs="Arial"/>
                <w:sz w:val="15"/>
                <w:szCs w:val="15"/>
              </w:rPr>
              <w:t xml:space="preserve"> whether by multi-national, national or state-owned companies or by moderating the enabling environment for counterfeit manufacturing</w:t>
            </w:r>
          </w:p>
        </w:tc>
        <w:tc>
          <w:tcPr>
            <w:tcW w:w="1848" w:type="dxa"/>
            <w:gridSpan w:val="2"/>
            <w:tcBorders>
              <w:top w:val="single" w:sz="4" w:space="0" w:color="auto"/>
            </w:tcBorders>
            <w:shd w:val="clear" w:color="auto" w:fill="auto"/>
          </w:tcPr>
          <w:p w14:paraId="3376C4B1" w14:textId="77777777" w:rsidR="00B37974" w:rsidRPr="00927761" w:rsidRDefault="00B37974" w:rsidP="00192807">
            <w:pPr>
              <w:rPr>
                <w:rFonts w:ascii="Arial" w:hAnsi="Arial" w:cs="Arial"/>
                <w:b/>
                <w:sz w:val="15"/>
                <w:szCs w:val="15"/>
                <w:u w:val="single"/>
              </w:rPr>
            </w:pPr>
            <w:r w:rsidRPr="00927761">
              <w:rPr>
                <w:rFonts w:ascii="Arial" w:hAnsi="Arial" w:cs="Arial"/>
                <w:b/>
                <w:sz w:val="15"/>
                <w:szCs w:val="15"/>
                <w:u w:val="single"/>
              </w:rPr>
              <w:t>Long term result 4</w:t>
            </w:r>
          </w:p>
          <w:p w14:paraId="3376C4B2" w14:textId="46848229" w:rsidR="00B37974" w:rsidRPr="00927761" w:rsidRDefault="004C4154" w:rsidP="004C4154">
            <w:pPr>
              <w:rPr>
                <w:rFonts w:ascii="Arial" w:hAnsi="Arial" w:cs="Arial"/>
                <w:sz w:val="15"/>
                <w:szCs w:val="15"/>
              </w:rPr>
            </w:pPr>
            <w:r w:rsidRPr="00927761">
              <w:rPr>
                <w:rFonts w:ascii="Arial" w:hAnsi="Arial" w:cs="Arial"/>
                <w:sz w:val="15"/>
                <w:szCs w:val="15"/>
              </w:rPr>
              <w:t xml:space="preserve">Comprehensive and systemic change has been made to improve the quality of </w:t>
            </w:r>
            <w:r w:rsidRPr="00927761">
              <w:rPr>
                <w:rFonts w:ascii="Arial" w:hAnsi="Arial" w:cs="Arial"/>
                <w:b/>
                <w:sz w:val="15"/>
                <w:szCs w:val="15"/>
              </w:rPr>
              <w:t>service delivery</w:t>
            </w:r>
            <w:r w:rsidRPr="00927761">
              <w:rPr>
                <w:rFonts w:ascii="Arial" w:hAnsi="Arial" w:cs="Arial"/>
                <w:sz w:val="15"/>
                <w:szCs w:val="15"/>
              </w:rPr>
              <w:t xml:space="preserve"> at the patient level.</w:t>
            </w:r>
          </w:p>
        </w:tc>
        <w:tc>
          <w:tcPr>
            <w:tcW w:w="1849" w:type="dxa"/>
            <w:tcBorders>
              <w:top w:val="single" w:sz="4" w:space="0" w:color="auto"/>
            </w:tcBorders>
            <w:shd w:val="clear" w:color="auto" w:fill="auto"/>
          </w:tcPr>
          <w:p w14:paraId="3376C4B3" w14:textId="77777777" w:rsidR="00B37974" w:rsidRPr="00980E73" w:rsidRDefault="00B37974" w:rsidP="00192807">
            <w:pPr>
              <w:rPr>
                <w:rFonts w:ascii="Arial" w:hAnsi="Arial" w:cs="Arial"/>
                <w:sz w:val="15"/>
                <w:szCs w:val="15"/>
              </w:rPr>
            </w:pPr>
            <w:r w:rsidRPr="00980E73">
              <w:rPr>
                <w:rFonts w:ascii="Arial" w:hAnsi="Arial" w:cs="Arial"/>
                <w:b/>
                <w:sz w:val="15"/>
                <w:szCs w:val="15"/>
                <w:u w:val="single"/>
              </w:rPr>
              <w:t xml:space="preserve">Long term result 5 </w:t>
            </w:r>
          </w:p>
          <w:p w14:paraId="3376C4B4" w14:textId="77777777" w:rsidR="00B37974" w:rsidRPr="00980E73" w:rsidRDefault="00B37974" w:rsidP="00192807">
            <w:pPr>
              <w:rPr>
                <w:rFonts w:ascii="Arial" w:hAnsi="Arial" w:cs="Arial"/>
                <w:sz w:val="15"/>
                <w:szCs w:val="15"/>
              </w:rPr>
            </w:pPr>
            <w:r w:rsidRPr="00980E73">
              <w:rPr>
                <w:rFonts w:ascii="Arial" w:hAnsi="Arial" w:cs="Arial"/>
                <w:b/>
                <w:sz w:val="15"/>
                <w:szCs w:val="15"/>
              </w:rPr>
              <w:t>Research &amp; Development</w:t>
            </w:r>
            <w:r w:rsidRPr="00980E73">
              <w:rPr>
                <w:rFonts w:ascii="Arial" w:hAnsi="Arial" w:cs="Arial"/>
                <w:sz w:val="15"/>
                <w:szCs w:val="15"/>
              </w:rPr>
              <w:t xml:space="preserve"> are undertaken in a manner that is transparent, avoids conflicts of interest, and places the best healthcare outcomes at the heart of decision-making</w:t>
            </w:r>
          </w:p>
        </w:tc>
      </w:tr>
      <w:tr w:rsidR="00B37974" w:rsidRPr="00980E73" w14:paraId="3376C4C1" w14:textId="77777777" w:rsidTr="0091302E">
        <w:trPr>
          <w:trHeight w:val="735"/>
          <w:jc w:val="center"/>
        </w:trPr>
        <w:tc>
          <w:tcPr>
            <w:tcW w:w="1848" w:type="dxa"/>
            <w:shd w:val="clear" w:color="auto" w:fill="auto"/>
          </w:tcPr>
          <w:p w14:paraId="3376C4B6" w14:textId="09B898CF" w:rsidR="00B37974" w:rsidRPr="00980E73" w:rsidRDefault="00700C4A" w:rsidP="00192807">
            <w:pPr>
              <w:rPr>
                <w:rFonts w:ascii="Arial" w:hAnsi="Arial" w:cs="Arial"/>
                <w:b/>
                <w:sz w:val="15"/>
                <w:szCs w:val="15"/>
                <w:u w:val="single"/>
              </w:rPr>
            </w:pPr>
            <w:r>
              <w:rPr>
                <w:rFonts w:ascii="Arial" w:hAnsi="Arial" w:cs="Arial"/>
                <w:b/>
                <w:sz w:val="15"/>
                <w:szCs w:val="15"/>
                <w:u w:val="single"/>
              </w:rPr>
              <w:t>Intermediary result</w:t>
            </w:r>
            <w:r w:rsidR="00B37974" w:rsidRPr="00980E73">
              <w:rPr>
                <w:rFonts w:ascii="Arial" w:hAnsi="Arial" w:cs="Arial"/>
                <w:b/>
                <w:sz w:val="15"/>
                <w:szCs w:val="15"/>
                <w:u w:val="single"/>
              </w:rPr>
              <w:t xml:space="preserve"> 1.1</w:t>
            </w:r>
          </w:p>
          <w:p w14:paraId="3376C4B7" w14:textId="77777777" w:rsidR="00B37974" w:rsidRPr="00980E73" w:rsidRDefault="00B37974" w:rsidP="00192807">
            <w:pPr>
              <w:rPr>
                <w:rFonts w:ascii="Arial" w:hAnsi="Arial" w:cs="Arial"/>
                <w:sz w:val="15"/>
                <w:szCs w:val="15"/>
              </w:rPr>
            </w:pPr>
            <w:r w:rsidRPr="00980E73">
              <w:rPr>
                <w:rFonts w:ascii="Arial" w:hAnsi="Arial" w:cs="Arial"/>
                <w:sz w:val="15"/>
                <w:szCs w:val="15"/>
              </w:rPr>
              <w:t>National health system procurement anti-corruption best practices are identified and made accessible</w:t>
            </w:r>
          </w:p>
        </w:tc>
        <w:tc>
          <w:tcPr>
            <w:tcW w:w="1848" w:type="dxa"/>
            <w:gridSpan w:val="2"/>
            <w:shd w:val="clear" w:color="auto" w:fill="auto"/>
          </w:tcPr>
          <w:p w14:paraId="3376C4B8"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2.1</w:t>
            </w:r>
          </w:p>
          <w:p w14:paraId="3376C4B9" w14:textId="77777777" w:rsidR="00B37974" w:rsidRPr="00980E73" w:rsidRDefault="00B37974" w:rsidP="00192807">
            <w:pPr>
              <w:rPr>
                <w:rFonts w:ascii="Arial" w:hAnsi="Arial" w:cs="Arial"/>
                <w:sz w:val="15"/>
                <w:szCs w:val="15"/>
              </w:rPr>
            </w:pPr>
            <w:r w:rsidRPr="00980E73">
              <w:rPr>
                <w:rFonts w:ascii="Arial" w:hAnsi="Arial" w:cs="Arial"/>
                <w:sz w:val="15"/>
                <w:szCs w:val="15"/>
              </w:rPr>
              <w:t xml:space="preserve">Promotion and monitoring of anti-corruption international, regional and national standards and sanctions within company operations. </w:t>
            </w:r>
          </w:p>
        </w:tc>
        <w:tc>
          <w:tcPr>
            <w:tcW w:w="1849" w:type="dxa"/>
            <w:shd w:val="clear" w:color="auto" w:fill="auto"/>
          </w:tcPr>
          <w:p w14:paraId="3376C4BA"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3.1</w:t>
            </w:r>
          </w:p>
          <w:p w14:paraId="3376C4BB" w14:textId="77777777" w:rsidR="00B37974" w:rsidRPr="00980E73" w:rsidRDefault="00B37974" w:rsidP="00192807">
            <w:pPr>
              <w:rPr>
                <w:rFonts w:ascii="Arial" w:hAnsi="Arial" w:cs="Arial"/>
                <w:sz w:val="15"/>
                <w:szCs w:val="15"/>
              </w:rPr>
            </w:pPr>
            <w:r w:rsidRPr="00980E73">
              <w:rPr>
                <w:rFonts w:ascii="Arial" w:hAnsi="Arial" w:cs="Arial"/>
                <w:sz w:val="15"/>
                <w:szCs w:val="15"/>
              </w:rPr>
              <w:t>Multi-national, national and state-owned pharma companies and manufacturers of drugs and medical commodities adopt and enforce international standards for reducing corruption in manufacturing</w:t>
            </w:r>
          </w:p>
        </w:tc>
        <w:tc>
          <w:tcPr>
            <w:tcW w:w="1848" w:type="dxa"/>
            <w:gridSpan w:val="2"/>
            <w:shd w:val="clear" w:color="auto" w:fill="auto"/>
          </w:tcPr>
          <w:p w14:paraId="3376C4BC" w14:textId="77777777" w:rsidR="00B37974" w:rsidRPr="00927761" w:rsidRDefault="00B37974" w:rsidP="00192807">
            <w:pPr>
              <w:rPr>
                <w:rFonts w:ascii="Arial" w:hAnsi="Arial" w:cs="Arial"/>
                <w:sz w:val="15"/>
                <w:szCs w:val="15"/>
              </w:rPr>
            </w:pPr>
            <w:r w:rsidRPr="00927761">
              <w:rPr>
                <w:rFonts w:ascii="Arial" w:hAnsi="Arial" w:cs="Arial"/>
                <w:b/>
                <w:sz w:val="15"/>
                <w:szCs w:val="15"/>
                <w:u w:val="single"/>
              </w:rPr>
              <w:t>Intermediary result 4.1</w:t>
            </w:r>
          </w:p>
          <w:p w14:paraId="3376C4BE" w14:textId="7C249B35" w:rsidR="00B37974" w:rsidRPr="00927761" w:rsidRDefault="004C4154" w:rsidP="00192807">
            <w:pPr>
              <w:rPr>
                <w:rFonts w:ascii="Arial" w:hAnsi="Arial" w:cs="Arial"/>
                <w:b/>
                <w:sz w:val="15"/>
                <w:szCs w:val="15"/>
                <w:u w:val="single"/>
              </w:rPr>
            </w:pPr>
            <w:r w:rsidRPr="00927761">
              <w:rPr>
                <w:rFonts w:ascii="Arial" w:hAnsi="Arial" w:cs="Arial"/>
                <w:sz w:val="15"/>
                <w:szCs w:val="15"/>
              </w:rPr>
              <w:t>Patients are made aware of their rights within healthcare and are able to effectively exercise said rights.</w:t>
            </w:r>
          </w:p>
        </w:tc>
        <w:tc>
          <w:tcPr>
            <w:tcW w:w="1849" w:type="dxa"/>
            <w:shd w:val="clear" w:color="auto" w:fill="auto"/>
          </w:tcPr>
          <w:p w14:paraId="3376C4BF" w14:textId="77777777" w:rsidR="00B37974" w:rsidRPr="00980E73" w:rsidRDefault="00B37974" w:rsidP="00192807">
            <w:pPr>
              <w:rPr>
                <w:rFonts w:ascii="Arial" w:hAnsi="Arial" w:cs="Arial"/>
                <w:sz w:val="15"/>
                <w:szCs w:val="15"/>
              </w:rPr>
            </w:pPr>
            <w:r w:rsidRPr="00980E73">
              <w:rPr>
                <w:rFonts w:ascii="Arial" w:hAnsi="Arial" w:cs="Arial"/>
                <w:b/>
                <w:sz w:val="15"/>
                <w:szCs w:val="15"/>
                <w:u w:val="single"/>
              </w:rPr>
              <w:t>Intermediary result 5.1</w:t>
            </w:r>
          </w:p>
          <w:p w14:paraId="6853FEA2" w14:textId="77777777" w:rsidR="00B37974" w:rsidRDefault="00B37974" w:rsidP="00192807">
            <w:pPr>
              <w:rPr>
                <w:rFonts w:ascii="Arial" w:hAnsi="Arial" w:cs="Arial"/>
                <w:sz w:val="15"/>
                <w:szCs w:val="15"/>
              </w:rPr>
            </w:pPr>
            <w:r w:rsidRPr="00980E73">
              <w:rPr>
                <w:rFonts w:ascii="Arial" w:hAnsi="Arial" w:cs="Arial"/>
                <w:sz w:val="15"/>
                <w:szCs w:val="15"/>
              </w:rPr>
              <w:t xml:space="preserve">Clinical research organisations, private sector pharmaceutical companies and private investors, academic institutions, and national and regional health regulatory authorities to increase transparency and ethical conduct in clinical trials to ensure greater objectivity, including disclosure of sources of funding and publishing research and clinical trials (incl. failed/negative tests) in open data  </w:t>
            </w:r>
          </w:p>
          <w:p w14:paraId="3376C4C0" w14:textId="77777777" w:rsidR="00370884" w:rsidRPr="00980E73" w:rsidRDefault="00370884" w:rsidP="00192807">
            <w:pPr>
              <w:rPr>
                <w:rFonts w:ascii="Arial" w:hAnsi="Arial" w:cs="Arial"/>
                <w:sz w:val="15"/>
                <w:szCs w:val="15"/>
              </w:rPr>
            </w:pPr>
          </w:p>
        </w:tc>
      </w:tr>
      <w:tr w:rsidR="00B37974" w:rsidRPr="00980E73" w14:paraId="3376C4CB" w14:textId="77777777" w:rsidTr="0091302E">
        <w:trPr>
          <w:trHeight w:val="1333"/>
          <w:jc w:val="center"/>
        </w:trPr>
        <w:tc>
          <w:tcPr>
            <w:tcW w:w="1848" w:type="dxa"/>
            <w:shd w:val="clear" w:color="auto" w:fill="auto"/>
          </w:tcPr>
          <w:p w14:paraId="3376C4C2"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1.2</w:t>
            </w:r>
          </w:p>
          <w:p w14:paraId="3376C4C3" w14:textId="09CAE584" w:rsidR="0091302E" w:rsidRPr="00700C4A" w:rsidRDefault="00B37974" w:rsidP="00192807">
            <w:pPr>
              <w:rPr>
                <w:rFonts w:ascii="Arial" w:hAnsi="Arial" w:cs="Arial"/>
                <w:sz w:val="15"/>
                <w:szCs w:val="15"/>
              </w:rPr>
            </w:pPr>
            <w:r w:rsidRPr="00980E73">
              <w:rPr>
                <w:rFonts w:ascii="Arial" w:hAnsi="Arial" w:cs="Arial"/>
                <w:sz w:val="15"/>
                <w:szCs w:val="15"/>
              </w:rPr>
              <w:t>National governments advocate the adoption and enforcement of transparent and accountable government procurement policies</w:t>
            </w:r>
          </w:p>
        </w:tc>
        <w:tc>
          <w:tcPr>
            <w:tcW w:w="1848" w:type="dxa"/>
            <w:gridSpan w:val="2"/>
            <w:shd w:val="clear" w:color="auto" w:fill="auto"/>
          </w:tcPr>
          <w:p w14:paraId="3376C4C4"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2.2</w:t>
            </w:r>
          </w:p>
          <w:p w14:paraId="3376C4C5" w14:textId="77777777" w:rsidR="00B37974" w:rsidRPr="00980E73" w:rsidRDefault="00B37974" w:rsidP="00192807">
            <w:pPr>
              <w:rPr>
                <w:rFonts w:ascii="Arial" w:hAnsi="Arial" w:cs="Arial"/>
                <w:b/>
                <w:sz w:val="15"/>
                <w:szCs w:val="15"/>
                <w:u w:val="single"/>
              </w:rPr>
            </w:pPr>
            <w:r w:rsidRPr="00980E73">
              <w:rPr>
                <w:rFonts w:ascii="Arial" w:hAnsi="Arial" w:cs="Arial"/>
                <w:sz w:val="15"/>
                <w:szCs w:val="15"/>
              </w:rPr>
              <w:t>Adequate disclosure of information relating to interactions between companies and healthcare professionals and organisations</w:t>
            </w:r>
          </w:p>
        </w:tc>
        <w:tc>
          <w:tcPr>
            <w:tcW w:w="1849" w:type="dxa"/>
            <w:shd w:val="clear" w:color="auto" w:fill="auto"/>
          </w:tcPr>
          <w:p w14:paraId="3376C4C6"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3.2</w:t>
            </w:r>
          </w:p>
          <w:p w14:paraId="3376C4C7" w14:textId="77777777" w:rsidR="00B37974" w:rsidRPr="00980E73" w:rsidRDefault="00B37974" w:rsidP="00192807">
            <w:pPr>
              <w:rPr>
                <w:rFonts w:ascii="Arial" w:hAnsi="Arial" w:cs="Arial"/>
                <w:sz w:val="15"/>
                <w:szCs w:val="15"/>
              </w:rPr>
            </w:pPr>
            <w:r w:rsidRPr="00980E73">
              <w:rPr>
                <w:rFonts w:ascii="Arial" w:hAnsi="Arial" w:cs="Arial"/>
                <w:sz w:val="15"/>
                <w:szCs w:val="15"/>
              </w:rPr>
              <w:t>Government authorities ensure corruption-free issuance of manufacturing licenses and effective quality control</w:t>
            </w:r>
          </w:p>
        </w:tc>
        <w:tc>
          <w:tcPr>
            <w:tcW w:w="1848" w:type="dxa"/>
            <w:gridSpan w:val="2"/>
            <w:shd w:val="clear" w:color="auto" w:fill="auto"/>
          </w:tcPr>
          <w:p w14:paraId="3376C4C8" w14:textId="77777777" w:rsidR="00B37974" w:rsidRPr="00927761" w:rsidRDefault="00B37974" w:rsidP="00192807">
            <w:pPr>
              <w:rPr>
                <w:rFonts w:ascii="Arial" w:hAnsi="Arial" w:cs="Arial"/>
                <w:sz w:val="15"/>
                <w:szCs w:val="15"/>
              </w:rPr>
            </w:pPr>
            <w:r w:rsidRPr="00927761">
              <w:rPr>
                <w:rFonts w:ascii="Arial" w:hAnsi="Arial" w:cs="Arial"/>
                <w:b/>
                <w:sz w:val="15"/>
                <w:szCs w:val="15"/>
                <w:u w:val="single"/>
              </w:rPr>
              <w:t>Intermediary result 4.2</w:t>
            </w:r>
          </w:p>
          <w:p w14:paraId="3376C4C9" w14:textId="3E2D1666" w:rsidR="00B37974" w:rsidRPr="00927761" w:rsidRDefault="0091302E" w:rsidP="00192807">
            <w:pPr>
              <w:rPr>
                <w:rFonts w:ascii="Arial" w:hAnsi="Arial" w:cs="Arial"/>
                <w:b/>
                <w:sz w:val="15"/>
                <w:szCs w:val="15"/>
                <w:u w:val="single"/>
              </w:rPr>
            </w:pPr>
            <w:r w:rsidRPr="00927761">
              <w:rPr>
                <w:rFonts w:ascii="Arial" w:hAnsi="Arial" w:cs="Arial"/>
                <w:sz w:val="15"/>
                <w:szCs w:val="15"/>
              </w:rPr>
              <w:t>Health practitioners are less susceptible to corruption at the point of service delivery at the patient level.</w:t>
            </w:r>
          </w:p>
        </w:tc>
        <w:tc>
          <w:tcPr>
            <w:tcW w:w="1849" w:type="dxa"/>
            <w:shd w:val="clear" w:color="auto" w:fill="auto"/>
          </w:tcPr>
          <w:p w14:paraId="3376C4CA" w14:textId="77777777" w:rsidR="00B37974" w:rsidRPr="00980E73" w:rsidRDefault="00B37974" w:rsidP="00192807">
            <w:pPr>
              <w:rPr>
                <w:rFonts w:ascii="Arial" w:hAnsi="Arial" w:cs="Arial"/>
                <w:sz w:val="15"/>
                <w:szCs w:val="15"/>
              </w:rPr>
            </w:pPr>
          </w:p>
        </w:tc>
      </w:tr>
      <w:tr w:rsidR="00B37974" w:rsidRPr="00980E73" w14:paraId="3376C4D4" w14:textId="77777777" w:rsidTr="0091302E">
        <w:trPr>
          <w:jc w:val="center"/>
        </w:trPr>
        <w:tc>
          <w:tcPr>
            <w:tcW w:w="1848" w:type="dxa"/>
            <w:shd w:val="clear" w:color="auto" w:fill="auto"/>
          </w:tcPr>
          <w:p w14:paraId="3376C4CC" w14:textId="77777777" w:rsidR="00B37974" w:rsidRPr="00980E73" w:rsidRDefault="00B37974" w:rsidP="00192807">
            <w:pPr>
              <w:rPr>
                <w:rFonts w:ascii="Arial" w:hAnsi="Arial" w:cs="Arial"/>
                <w:sz w:val="15"/>
                <w:szCs w:val="15"/>
              </w:rPr>
            </w:pPr>
            <w:r w:rsidRPr="00980E73">
              <w:rPr>
                <w:rFonts w:ascii="Arial" w:hAnsi="Arial" w:cs="Arial"/>
                <w:b/>
                <w:sz w:val="15"/>
                <w:szCs w:val="15"/>
                <w:u w:val="single"/>
              </w:rPr>
              <w:t>Intermediary result 1.3</w:t>
            </w:r>
          </w:p>
          <w:p w14:paraId="3376C4CD" w14:textId="77777777" w:rsidR="00B37974" w:rsidRPr="00980E73" w:rsidRDefault="00B37974" w:rsidP="00192807">
            <w:pPr>
              <w:rPr>
                <w:rFonts w:ascii="Arial" w:hAnsi="Arial" w:cs="Arial"/>
                <w:sz w:val="15"/>
                <w:szCs w:val="15"/>
              </w:rPr>
            </w:pPr>
            <w:r w:rsidRPr="00980E73">
              <w:rPr>
                <w:rFonts w:ascii="Arial" w:hAnsi="Arial" w:cs="Arial"/>
                <w:sz w:val="15"/>
                <w:szCs w:val="15"/>
              </w:rPr>
              <w:t>Relevant oversight agencies have the independence, knowledge and capacity to enforce anti-corruption policies and regulations that address the corruption risks in the sector</w:t>
            </w:r>
          </w:p>
        </w:tc>
        <w:tc>
          <w:tcPr>
            <w:tcW w:w="1848" w:type="dxa"/>
            <w:gridSpan w:val="2"/>
            <w:shd w:val="clear" w:color="auto" w:fill="auto"/>
          </w:tcPr>
          <w:p w14:paraId="3376C4CE"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2.3</w:t>
            </w:r>
          </w:p>
          <w:p w14:paraId="3376C4CF" w14:textId="77777777" w:rsidR="00B37974" w:rsidRPr="00980E73" w:rsidRDefault="00B37974" w:rsidP="00192807">
            <w:pPr>
              <w:rPr>
                <w:rFonts w:ascii="Arial" w:hAnsi="Arial" w:cs="Arial"/>
                <w:sz w:val="15"/>
                <w:szCs w:val="15"/>
              </w:rPr>
            </w:pPr>
            <w:r w:rsidRPr="00980E73">
              <w:rPr>
                <w:rFonts w:ascii="Arial" w:hAnsi="Arial" w:cs="Arial"/>
                <w:sz w:val="15"/>
                <w:szCs w:val="15"/>
              </w:rPr>
              <w:t>Relevant actors including health regulatory authorities and industry bodies codify and regulate the scope and relationship between suppliers and healthcare professionals and organisations</w:t>
            </w:r>
          </w:p>
        </w:tc>
        <w:tc>
          <w:tcPr>
            <w:tcW w:w="1849" w:type="dxa"/>
            <w:shd w:val="clear" w:color="auto" w:fill="auto"/>
          </w:tcPr>
          <w:p w14:paraId="3376C4D0"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3.3</w:t>
            </w:r>
          </w:p>
          <w:p w14:paraId="3376C4D1" w14:textId="77777777" w:rsidR="00B37974" w:rsidRPr="00980E73" w:rsidRDefault="00B37974" w:rsidP="00192807">
            <w:pPr>
              <w:rPr>
                <w:rFonts w:ascii="Arial" w:hAnsi="Arial" w:cs="Arial"/>
                <w:sz w:val="15"/>
                <w:szCs w:val="15"/>
              </w:rPr>
            </w:pPr>
            <w:r w:rsidRPr="00980E73">
              <w:rPr>
                <w:rFonts w:ascii="Arial" w:hAnsi="Arial" w:cs="Arial"/>
                <w:sz w:val="15"/>
                <w:szCs w:val="15"/>
              </w:rPr>
              <w:t>Great knowledge and understanding and control the enabling environment of counterfeit pharmaceutical manufacturers, including the distribution chain</w:t>
            </w:r>
          </w:p>
        </w:tc>
        <w:tc>
          <w:tcPr>
            <w:tcW w:w="1848" w:type="dxa"/>
            <w:gridSpan w:val="2"/>
            <w:shd w:val="clear" w:color="auto" w:fill="auto"/>
          </w:tcPr>
          <w:p w14:paraId="3376C4D2" w14:textId="1CDCB96F" w:rsidR="0091302E" w:rsidRPr="008A361F" w:rsidRDefault="0091302E" w:rsidP="00192807">
            <w:pPr>
              <w:rPr>
                <w:rFonts w:ascii="Arial" w:hAnsi="Arial" w:cs="Arial"/>
                <w:b/>
                <w:sz w:val="15"/>
                <w:szCs w:val="15"/>
                <w:highlight w:val="yellow"/>
                <w:u w:val="single"/>
              </w:rPr>
            </w:pPr>
          </w:p>
        </w:tc>
        <w:tc>
          <w:tcPr>
            <w:tcW w:w="1849" w:type="dxa"/>
            <w:shd w:val="clear" w:color="auto" w:fill="auto"/>
          </w:tcPr>
          <w:p w14:paraId="3376C4D3" w14:textId="77777777" w:rsidR="00B37974" w:rsidRPr="00980E73" w:rsidRDefault="00B37974" w:rsidP="00192807">
            <w:pPr>
              <w:rPr>
                <w:rFonts w:ascii="Arial" w:hAnsi="Arial" w:cs="Arial"/>
                <w:sz w:val="15"/>
                <w:szCs w:val="15"/>
              </w:rPr>
            </w:pPr>
          </w:p>
        </w:tc>
      </w:tr>
      <w:tr w:rsidR="00B37974" w:rsidRPr="00980E73" w14:paraId="3376C4DB" w14:textId="77777777" w:rsidTr="0091302E">
        <w:trPr>
          <w:jc w:val="center"/>
        </w:trPr>
        <w:tc>
          <w:tcPr>
            <w:tcW w:w="1848" w:type="dxa"/>
            <w:shd w:val="clear" w:color="auto" w:fill="auto"/>
          </w:tcPr>
          <w:p w14:paraId="3376C4D5" w14:textId="3065B6FD"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1.4</w:t>
            </w:r>
          </w:p>
          <w:p w14:paraId="3376C4D6" w14:textId="77777777" w:rsidR="00B37974" w:rsidRPr="00980E73" w:rsidRDefault="00B37974" w:rsidP="00192807">
            <w:pPr>
              <w:rPr>
                <w:rFonts w:ascii="Arial" w:hAnsi="Arial" w:cs="Arial"/>
                <w:sz w:val="15"/>
                <w:szCs w:val="15"/>
              </w:rPr>
            </w:pPr>
            <w:r w:rsidRPr="00980E73">
              <w:rPr>
                <w:rFonts w:ascii="Arial" w:hAnsi="Arial" w:cs="Arial"/>
                <w:sz w:val="15"/>
                <w:szCs w:val="15"/>
              </w:rPr>
              <w:t xml:space="preserve">National government, suppliers and multi-lateral organisations increase transparency of medicines pricing to adequate levels </w:t>
            </w:r>
          </w:p>
        </w:tc>
        <w:tc>
          <w:tcPr>
            <w:tcW w:w="1848" w:type="dxa"/>
            <w:gridSpan w:val="2"/>
            <w:shd w:val="clear" w:color="auto" w:fill="auto"/>
          </w:tcPr>
          <w:p w14:paraId="3376C4D7" w14:textId="77777777" w:rsidR="00B37974" w:rsidRPr="00980E73" w:rsidRDefault="00B37974" w:rsidP="00192807">
            <w:pPr>
              <w:rPr>
                <w:rFonts w:ascii="Arial" w:hAnsi="Arial" w:cs="Arial"/>
                <w:sz w:val="15"/>
                <w:szCs w:val="15"/>
              </w:rPr>
            </w:pPr>
          </w:p>
        </w:tc>
        <w:tc>
          <w:tcPr>
            <w:tcW w:w="1849" w:type="dxa"/>
            <w:shd w:val="clear" w:color="auto" w:fill="auto"/>
          </w:tcPr>
          <w:p w14:paraId="3376C4D8" w14:textId="77777777" w:rsidR="00B37974" w:rsidRPr="00980E73" w:rsidRDefault="00B37974" w:rsidP="00192807">
            <w:pPr>
              <w:rPr>
                <w:rFonts w:ascii="Arial" w:hAnsi="Arial" w:cs="Arial"/>
                <w:sz w:val="15"/>
                <w:szCs w:val="15"/>
              </w:rPr>
            </w:pPr>
          </w:p>
        </w:tc>
        <w:tc>
          <w:tcPr>
            <w:tcW w:w="1848" w:type="dxa"/>
            <w:gridSpan w:val="2"/>
            <w:shd w:val="clear" w:color="auto" w:fill="auto"/>
          </w:tcPr>
          <w:p w14:paraId="3376C4D9" w14:textId="77777777" w:rsidR="00B37974" w:rsidRPr="008A361F" w:rsidRDefault="00B37974" w:rsidP="00192807">
            <w:pPr>
              <w:rPr>
                <w:rFonts w:ascii="Arial" w:hAnsi="Arial" w:cs="Arial"/>
                <w:sz w:val="15"/>
                <w:szCs w:val="15"/>
                <w:highlight w:val="yellow"/>
              </w:rPr>
            </w:pPr>
          </w:p>
        </w:tc>
        <w:tc>
          <w:tcPr>
            <w:tcW w:w="1849" w:type="dxa"/>
            <w:shd w:val="clear" w:color="auto" w:fill="auto"/>
          </w:tcPr>
          <w:p w14:paraId="3376C4DA" w14:textId="77777777" w:rsidR="00B37974" w:rsidRPr="00980E73" w:rsidRDefault="00B37974" w:rsidP="00192807">
            <w:pPr>
              <w:rPr>
                <w:rFonts w:ascii="Arial" w:hAnsi="Arial" w:cs="Arial"/>
                <w:sz w:val="15"/>
                <w:szCs w:val="15"/>
              </w:rPr>
            </w:pPr>
          </w:p>
        </w:tc>
      </w:tr>
      <w:tr w:rsidR="00B37974" w:rsidRPr="00980E73" w14:paraId="3376C4E2" w14:textId="77777777" w:rsidTr="0091302E">
        <w:trPr>
          <w:jc w:val="center"/>
        </w:trPr>
        <w:tc>
          <w:tcPr>
            <w:tcW w:w="1848" w:type="dxa"/>
            <w:shd w:val="clear" w:color="auto" w:fill="auto"/>
          </w:tcPr>
          <w:p w14:paraId="3376C4DC" w14:textId="77777777" w:rsidR="00B37974" w:rsidRPr="00980E73" w:rsidRDefault="00B37974" w:rsidP="00192807">
            <w:pPr>
              <w:rPr>
                <w:rFonts w:ascii="Arial" w:hAnsi="Arial" w:cs="Arial"/>
                <w:b/>
                <w:sz w:val="15"/>
                <w:szCs w:val="15"/>
                <w:u w:val="single"/>
              </w:rPr>
            </w:pPr>
            <w:r w:rsidRPr="00980E73">
              <w:rPr>
                <w:rFonts w:ascii="Arial" w:hAnsi="Arial" w:cs="Arial"/>
                <w:b/>
                <w:sz w:val="15"/>
                <w:szCs w:val="15"/>
                <w:u w:val="single"/>
              </w:rPr>
              <w:t>Intermediary result 1.5</w:t>
            </w:r>
          </w:p>
          <w:p w14:paraId="3376C4DD" w14:textId="77777777" w:rsidR="00B37974" w:rsidRPr="00980E73" w:rsidRDefault="00B37974" w:rsidP="00192807">
            <w:pPr>
              <w:rPr>
                <w:rFonts w:ascii="Arial" w:hAnsi="Arial" w:cs="Arial"/>
                <w:sz w:val="15"/>
                <w:szCs w:val="15"/>
              </w:rPr>
            </w:pPr>
            <w:r w:rsidRPr="00980E73">
              <w:rPr>
                <w:rFonts w:ascii="Arial" w:hAnsi="Arial" w:cs="Arial"/>
                <w:sz w:val="15"/>
                <w:szCs w:val="15"/>
              </w:rPr>
              <w:t>Reduce corruption in distribution of essential medicines and in preventing patients from accessing medicines and treatment</w:t>
            </w:r>
          </w:p>
        </w:tc>
        <w:tc>
          <w:tcPr>
            <w:tcW w:w="1848" w:type="dxa"/>
            <w:gridSpan w:val="2"/>
            <w:shd w:val="clear" w:color="auto" w:fill="auto"/>
          </w:tcPr>
          <w:p w14:paraId="3376C4DE" w14:textId="77777777" w:rsidR="00B37974" w:rsidRPr="00980E73" w:rsidRDefault="00B37974" w:rsidP="00192807">
            <w:pPr>
              <w:rPr>
                <w:rFonts w:ascii="Arial" w:hAnsi="Arial" w:cs="Arial"/>
                <w:sz w:val="15"/>
                <w:szCs w:val="15"/>
              </w:rPr>
            </w:pPr>
          </w:p>
        </w:tc>
        <w:tc>
          <w:tcPr>
            <w:tcW w:w="1849" w:type="dxa"/>
            <w:shd w:val="clear" w:color="auto" w:fill="auto"/>
          </w:tcPr>
          <w:p w14:paraId="3376C4DF" w14:textId="77777777" w:rsidR="00B37974" w:rsidRPr="00980E73" w:rsidRDefault="00B37974" w:rsidP="00192807">
            <w:pPr>
              <w:rPr>
                <w:rFonts w:ascii="Arial" w:hAnsi="Arial" w:cs="Arial"/>
                <w:sz w:val="15"/>
                <w:szCs w:val="15"/>
              </w:rPr>
            </w:pPr>
          </w:p>
        </w:tc>
        <w:tc>
          <w:tcPr>
            <w:tcW w:w="1848" w:type="dxa"/>
            <w:gridSpan w:val="2"/>
            <w:shd w:val="clear" w:color="auto" w:fill="auto"/>
          </w:tcPr>
          <w:p w14:paraId="3376C4E0" w14:textId="77777777" w:rsidR="00B37974" w:rsidRPr="008A361F" w:rsidRDefault="00B37974" w:rsidP="00192807">
            <w:pPr>
              <w:rPr>
                <w:rFonts w:ascii="Arial" w:hAnsi="Arial" w:cs="Arial"/>
                <w:sz w:val="15"/>
                <w:szCs w:val="15"/>
                <w:highlight w:val="yellow"/>
              </w:rPr>
            </w:pPr>
          </w:p>
        </w:tc>
        <w:tc>
          <w:tcPr>
            <w:tcW w:w="1849" w:type="dxa"/>
            <w:shd w:val="clear" w:color="auto" w:fill="auto"/>
          </w:tcPr>
          <w:p w14:paraId="3376C4E1" w14:textId="77777777" w:rsidR="00B37974" w:rsidRPr="00980E73" w:rsidRDefault="00B37974" w:rsidP="00192807">
            <w:pPr>
              <w:rPr>
                <w:rFonts w:ascii="Arial" w:hAnsi="Arial" w:cs="Arial"/>
                <w:sz w:val="15"/>
                <w:szCs w:val="15"/>
              </w:rPr>
            </w:pPr>
          </w:p>
        </w:tc>
      </w:tr>
    </w:tbl>
    <w:p w14:paraId="3376C4E3" w14:textId="77777777" w:rsidR="00B37974" w:rsidRPr="00980E73" w:rsidRDefault="00B37974">
      <w:pPr>
        <w:rPr>
          <w:rFonts w:ascii="Arial" w:hAnsi="Arial" w:cs="Arial"/>
        </w:rPr>
        <w:sectPr w:rsidR="00B37974" w:rsidRPr="00980E73">
          <w:headerReference w:type="default" r:id="rId13"/>
          <w:pgSz w:w="11906" w:h="16838"/>
          <w:pgMar w:top="1440" w:right="1440" w:bottom="1440" w:left="1440" w:header="708" w:footer="708" w:gutter="0"/>
          <w:cols w:space="708"/>
          <w:docGrid w:linePitch="360"/>
        </w:sectPr>
      </w:pPr>
    </w:p>
    <w:p w14:paraId="3376C4E4" w14:textId="77777777" w:rsidR="009B12FE" w:rsidRPr="00980E73" w:rsidRDefault="009B12FE" w:rsidP="009B12FE">
      <w:pPr>
        <w:pStyle w:val="Heading1"/>
        <w:jc w:val="center"/>
        <w:rPr>
          <w:rFonts w:ascii="Arial" w:hAnsi="Arial" w:cs="Arial"/>
        </w:rPr>
      </w:pPr>
      <w:r w:rsidRPr="00980E73">
        <w:rPr>
          <w:rFonts w:ascii="Arial" w:hAnsi="Arial" w:cs="Arial"/>
        </w:rPr>
        <w:lastRenderedPageBreak/>
        <w:t>Grant Application Form</w:t>
      </w:r>
    </w:p>
    <w:p w14:paraId="3376C4E6" w14:textId="5C99903B" w:rsidR="009B12FE" w:rsidRPr="00980E73" w:rsidRDefault="009B12FE" w:rsidP="009B12FE">
      <w:pPr>
        <w:rPr>
          <w:rFonts w:ascii="Arial" w:hAnsi="Arial" w:cs="Arial"/>
        </w:rPr>
      </w:pPr>
      <w:r w:rsidRPr="00980E73">
        <w:rPr>
          <w:rFonts w:ascii="Arial" w:hAnsi="Arial" w:cs="Arial"/>
        </w:rPr>
        <w:t>This form should be filled in electronically.</w:t>
      </w:r>
      <w:r w:rsidR="008A2D3E">
        <w:rPr>
          <w:rFonts w:ascii="Arial" w:hAnsi="Arial" w:cs="Arial"/>
        </w:rPr>
        <w:t xml:space="preserve"> </w:t>
      </w:r>
      <w:r w:rsidR="00F8015F">
        <w:rPr>
          <w:rFonts w:ascii="Arial" w:hAnsi="Arial" w:cs="Arial"/>
        </w:rPr>
        <w:t>Proposal submissions</w:t>
      </w:r>
      <w:r w:rsidRPr="00980E73">
        <w:rPr>
          <w:rFonts w:ascii="Arial" w:hAnsi="Arial" w:cs="Arial"/>
        </w:rPr>
        <w:t xml:space="preserve"> </w:t>
      </w:r>
      <w:r w:rsidRPr="008A2D3E">
        <w:rPr>
          <w:rFonts w:ascii="Arial" w:hAnsi="Arial" w:cs="Arial"/>
          <w:b/>
        </w:rPr>
        <w:t>should not exceed 4-5 pages</w:t>
      </w:r>
      <w:r w:rsidRPr="00980E73">
        <w:rPr>
          <w:rFonts w:ascii="Arial" w:hAnsi="Arial" w:cs="Arial"/>
        </w:rPr>
        <w:t>.</w:t>
      </w:r>
    </w:p>
    <w:p w14:paraId="3376C4E7" w14:textId="77777777" w:rsidR="009B12FE" w:rsidRPr="00980E73" w:rsidRDefault="009B12FE" w:rsidP="009B12FE">
      <w:pPr>
        <w:rPr>
          <w:rFonts w:ascii="Arial" w:hAnsi="Arial" w:cs="Arial"/>
        </w:rPr>
      </w:pPr>
    </w:p>
    <w:tbl>
      <w:tblPr>
        <w:tblW w:w="10632"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2418"/>
        <w:gridCol w:w="8214"/>
      </w:tblGrid>
      <w:tr w:rsidR="009B12FE" w:rsidRPr="00980E73" w14:paraId="3376C4E9" w14:textId="77777777" w:rsidTr="009B12FE">
        <w:trPr>
          <w:cantSplit/>
          <w:jc w:val="center"/>
        </w:trPr>
        <w:tc>
          <w:tcPr>
            <w:tcW w:w="10632" w:type="dxa"/>
            <w:gridSpan w:val="2"/>
            <w:shd w:val="clear" w:color="auto" w:fill="224CAA"/>
            <w:vAlign w:val="center"/>
          </w:tcPr>
          <w:p w14:paraId="3376C4E8" w14:textId="5D3F6DBA" w:rsidR="009B12FE" w:rsidRPr="00980E73" w:rsidRDefault="009B12FE" w:rsidP="00192807">
            <w:pPr>
              <w:rPr>
                <w:rFonts w:ascii="Arial" w:hAnsi="Arial" w:cs="Arial"/>
                <w:color w:val="FFFFFF"/>
              </w:rPr>
            </w:pPr>
            <w:r w:rsidRPr="00980E73">
              <w:rPr>
                <w:rFonts w:ascii="Arial" w:hAnsi="Arial" w:cs="Arial"/>
                <w:color w:val="FFFFFF"/>
              </w:rPr>
              <w:t>Applicant</w:t>
            </w:r>
            <w:r w:rsidR="008A2D3E">
              <w:rPr>
                <w:rFonts w:ascii="Arial" w:hAnsi="Arial" w:cs="Arial"/>
                <w:color w:val="FFFFFF"/>
              </w:rPr>
              <w:t xml:space="preserve"> Information</w:t>
            </w:r>
          </w:p>
        </w:tc>
      </w:tr>
      <w:tr w:rsidR="009B12FE" w:rsidRPr="00980E73" w14:paraId="3376C4EC" w14:textId="77777777" w:rsidTr="009B12FE">
        <w:trPr>
          <w:cantSplit/>
          <w:jc w:val="center"/>
        </w:trPr>
        <w:tc>
          <w:tcPr>
            <w:tcW w:w="2418" w:type="dxa"/>
            <w:vAlign w:val="center"/>
          </w:tcPr>
          <w:p w14:paraId="3376C4EA" w14:textId="334F5D8A" w:rsidR="009B12FE" w:rsidRPr="00980E73" w:rsidRDefault="00104327" w:rsidP="00192807">
            <w:pPr>
              <w:rPr>
                <w:rFonts w:ascii="Arial" w:hAnsi="Arial" w:cs="Arial"/>
              </w:rPr>
            </w:pPr>
            <w:r>
              <w:rPr>
                <w:rFonts w:ascii="Arial" w:hAnsi="Arial" w:cs="Arial"/>
              </w:rPr>
              <w:t>Name of o</w:t>
            </w:r>
            <w:r w:rsidR="009B12FE" w:rsidRPr="00980E73">
              <w:rPr>
                <w:rFonts w:ascii="Arial" w:hAnsi="Arial" w:cs="Arial"/>
              </w:rPr>
              <w:t>rganisation</w:t>
            </w:r>
          </w:p>
        </w:tc>
        <w:tc>
          <w:tcPr>
            <w:tcW w:w="8214" w:type="dxa"/>
            <w:vAlign w:val="center"/>
          </w:tcPr>
          <w:p w14:paraId="3376C4EB" w14:textId="77777777" w:rsidR="009B12FE" w:rsidRPr="00980E73" w:rsidRDefault="009B12FE" w:rsidP="00192807">
            <w:pPr>
              <w:rPr>
                <w:rFonts w:ascii="Arial" w:hAnsi="Arial" w:cs="Arial"/>
              </w:rPr>
            </w:pPr>
          </w:p>
        </w:tc>
      </w:tr>
      <w:tr w:rsidR="009B12FE" w:rsidRPr="00980E73" w14:paraId="3376C4EF" w14:textId="77777777" w:rsidTr="009B12FE">
        <w:trPr>
          <w:cantSplit/>
          <w:jc w:val="center"/>
        </w:trPr>
        <w:tc>
          <w:tcPr>
            <w:tcW w:w="2418" w:type="dxa"/>
            <w:vAlign w:val="center"/>
          </w:tcPr>
          <w:p w14:paraId="3376C4ED" w14:textId="77777777" w:rsidR="009B12FE" w:rsidRPr="00980E73" w:rsidRDefault="009B12FE" w:rsidP="00192807">
            <w:pPr>
              <w:rPr>
                <w:rFonts w:ascii="Arial" w:hAnsi="Arial" w:cs="Arial"/>
              </w:rPr>
            </w:pPr>
            <w:r w:rsidRPr="00980E73">
              <w:rPr>
                <w:rFonts w:ascii="Arial" w:hAnsi="Arial" w:cs="Arial"/>
              </w:rPr>
              <w:t>Country</w:t>
            </w:r>
          </w:p>
        </w:tc>
        <w:tc>
          <w:tcPr>
            <w:tcW w:w="8214" w:type="dxa"/>
            <w:vAlign w:val="center"/>
          </w:tcPr>
          <w:p w14:paraId="3376C4EE" w14:textId="77777777" w:rsidR="009B12FE" w:rsidRPr="00980E73" w:rsidRDefault="009B12FE" w:rsidP="00192807">
            <w:pPr>
              <w:rPr>
                <w:rFonts w:ascii="Arial" w:hAnsi="Arial" w:cs="Arial"/>
              </w:rPr>
            </w:pPr>
          </w:p>
        </w:tc>
      </w:tr>
      <w:tr w:rsidR="009B12FE" w:rsidRPr="00980E73" w14:paraId="3376C4F2" w14:textId="77777777" w:rsidTr="009B12FE">
        <w:trPr>
          <w:cantSplit/>
          <w:trHeight w:val="325"/>
          <w:jc w:val="center"/>
        </w:trPr>
        <w:tc>
          <w:tcPr>
            <w:tcW w:w="2418" w:type="dxa"/>
            <w:vAlign w:val="center"/>
          </w:tcPr>
          <w:p w14:paraId="3376C4F0" w14:textId="32A8451E" w:rsidR="009B12FE" w:rsidRPr="00980E73" w:rsidRDefault="008A2D3E" w:rsidP="00192807">
            <w:pPr>
              <w:rPr>
                <w:rFonts w:ascii="Arial" w:hAnsi="Arial" w:cs="Arial"/>
              </w:rPr>
            </w:pPr>
            <w:r>
              <w:rPr>
                <w:rFonts w:ascii="Arial" w:hAnsi="Arial" w:cs="Arial"/>
              </w:rPr>
              <w:t>Implementing o</w:t>
            </w:r>
            <w:r w:rsidR="00104327">
              <w:rPr>
                <w:rFonts w:ascii="Arial" w:hAnsi="Arial" w:cs="Arial"/>
              </w:rPr>
              <w:t>fficer</w:t>
            </w:r>
          </w:p>
        </w:tc>
        <w:tc>
          <w:tcPr>
            <w:tcW w:w="8214" w:type="dxa"/>
            <w:vAlign w:val="center"/>
          </w:tcPr>
          <w:p w14:paraId="3376C4F1" w14:textId="77777777" w:rsidR="009B12FE" w:rsidRPr="00980E73" w:rsidRDefault="009B12FE" w:rsidP="00192807">
            <w:pPr>
              <w:rPr>
                <w:rFonts w:ascii="Arial" w:hAnsi="Arial" w:cs="Arial"/>
              </w:rPr>
            </w:pPr>
          </w:p>
        </w:tc>
      </w:tr>
      <w:tr w:rsidR="009B12FE" w:rsidRPr="00980E73" w14:paraId="3376C4F5" w14:textId="77777777" w:rsidTr="009B12FE">
        <w:trPr>
          <w:cantSplit/>
          <w:trHeight w:val="325"/>
          <w:jc w:val="center"/>
        </w:trPr>
        <w:tc>
          <w:tcPr>
            <w:tcW w:w="2418" w:type="dxa"/>
            <w:vAlign w:val="center"/>
          </w:tcPr>
          <w:p w14:paraId="3376C4F3" w14:textId="77777777" w:rsidR="009B12FE" w:rsidRPr="00980E73" w:rsidRDefault="009B12FE" w:rsidP="00192807">
            <w:pPr>
              <w:rPr>
                <w:rFonts w:ascii="Arial" w:hAnsi="Arial" w:cs="Arial"/>
              </w:rPr>
            </w:pPr>
            <w:r w:rsidRPr="00980E73">
              <w:rPr>
                <w:rFonts w:ascii="Arial" w:hAnsi="Arial" w:cs="Arial"/>
              </w:rPr>
              <w:t>Phone</w:t>
            </w:r>
          </w:p>
        </w:tc>
        <w:tc>
          <w:tcPr>
            <w:tcW w:w="8214" w:type="dxa"/>
            <w:vAlign w:val="center"/>
          </w:tcPr>
          <w:p w14:paraId="3376C4F4" w14:textId="77777777" w:rsidR="009B12FE" w:rsidRPr="00980E73" w:rsidRDefault="009B12FE" w:rsidP="00192807">
            <w:pPr>
              <w:rPr>
                <w:rFonts w:ascii="Arial" w:hAnsi="Arial" w:cs="Arial"/>
              </w:rPr>
            </w:pPr>
          </w:p>
        </w:tc>
      </w:tr>
      <w:tr w:rsidR="009B12FE" w:rsidRPr="00980E73" w14:paraId="3376C4F8" w14:textId="77777777" w:rsidTr="009B12FE">
        <w:trPr>
          <w:cantSplit/>
          <w:trHeight w:val="325"/>
          <w:jc w:val="center"/>
        </w:trPr>
        <w:tc>
          <w:tcPr>
            <w:tcW w:w="2418" w:type="dxa"/>
            <w:vAlign w:val="center"/>
          </w:tcPr>
          <w:p w14:paraId="3376C4F6" w14:textId="77777777" w:rsidR="009B12FE" w:rsidRPr="00980E73" w:rsidRDefault="009B12FE" w:rsidP="00192807">
            <w:pPr>
              <w:rPr>
                <w:rFonts w:ascii="Arial" w:hAnsi="Arial" w:cs="Arial"/>
              </w:rPr>
            </w:pPr>
            <w:r w:rsidRPr="00980E73">
              <w:rPr>
                <w:rFonts w:ascii="Arial" w:hAnsi="Arial" w:cs="Arial"/>
              </w:rPr>
              <w:t>Email</w:t>
            </w:r>
          </w:p>
        </w:tc>
        <w:tc>
          <w:tcPr>
            <w:tcW w:w="8214" w:type="dxa"/>
            <w:vAlign w:val="center"/>
          </w:tcPr>
          <w:p w14:paraId="3376C4F7" w14:textId="77777777" w:rsidR="009B12FE" w:rsidRPr="00980E73" w:rsidRDefault="009B12FE" w:rsidP="00192807">
            <w:pPr>
              <w:rPr>
                <w:rFonts w:ascii="Arial" w:hAnsi="Arial" w:cs="Arial"/>
              </w:rPr>
            </w:pPr>
          </w:p>
        </w:tc>
      </w:tr>
    </w:tbl>
    <w:p w14:paraId="3376C4F9"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004"/>
        <w:gridCol w:w="7594"/>
      </w:tblGrid>
      <w:tr w:rsidR="009B12FE" w:rsidRPr="00980E73" w14:paraId="3376C4FB" w14:textId="77777777" w:rsidTr="009B12FE">
        <w:trPr>
          <w:cantSplit/>
          <w:jc w:val="center"/>
        </w:trPr>
        <w:tc>
          <w:tcPr>
            <w:tcW w:w="10598" w:type="dxa"/>
            <w:gridSpan w:val="2"/>
            <w:shd w:val="clear" w:color="auto" w:fill="224CAA"/>
          </w:tcPr>
          <w:p w14:paraId="3376C4FA" w14:textId="7C4FAB7C" w:rsidR="009B12FE" w:rsidRPr="00980E73" w:rsidRDefault="009B12FE" w:rsidP="00104327">
            <w:pPr>
              <w:rPr>
                <w:rFonts w:ascii="Arial" w:hAnsi="Arial" w:cs="Arial"/>
                <w:color w:val="FFFFFF"/>
              </w:rPr>
            </w:pPr>
            <w:r w:rsidRPr="00980E73">
              <w:rPr>
                <w:rFonts w:ascii="Arial" w:hAnsi="Arial" w:cs="Arial"/>
                <w:color w:val="FFFFFF"/>
              </w:rPr>
              <w:t xml:space="preserve">Funding </w:t>
            </w:r>
            <w:r w:rsidR="00104327">
              <w:rPr>
                <w:rFonts w:ascii="Arial" w:hAnsi="Arial" w:cs="Arial"/>
                <w:color w:val="FFFFFF"/>
              </w:rPr>
              <w:t>Requirement</w:t>
            </w:r>
            <w:r w:rsidRPr="00980E73">
              <w:rPr>
                <w:rFonts w:ascii="Arial" w:hAnsi="Arial" w:cs="Arial"/>
                <w:color w:val="FFFFFF"/>
              </w:rPr>
              <w:t xml:space="preserve"> </w:t>
            </w:r>
          </w:p>
        </w:tc>
      </w:tr>
      <w:tr w:rsidR="009B12FE" w:rsidRPr="00980E73" w14:paraId="3376C4FE" w14:textId="77777777" w:rsidTr="009B12FE">
        <w:trPr>
          <w:cantSplit/>
          <w:jc w:val="center"/>
        </w:trPr>
        <w:tc>
          <w:tcPr>
            <w:tcW w:w="3004" w:type="dxa"/>
          </w:tcPr>
          <w:p w14:paraId="3376C4FC" w14:textId="129FA487" w:rsidR="009B12FE" w:rsidRPr="00980E73" w:rsidRDefault="00104327" w:rsidP="00104327">
            <w:pPr>
              <w:rPr>
                <w:rFonts w:ascii="Arial" w:hAnsi="Arial" w:cs="Arial"/>
              </w:rPr>
            </w:pPr>
            <w:r>
              <w:rPr>
                <w:rFonts w:ascii="Arial" w:hAnsi="Arial" w:cs="Arial"/>
              </w:rPr>
              <w:t>Grant a</w:t>
            </w:r>
            <w:r w:rsidR="009B12FE" w:rsidRPr="00980E73">
              <w:rPr>
                <w:rFonts w:ascii="Arial" w:hAnsi="Arial" w:cs="Arial"/>
              </w:rPr>
              <w:t xml:space="preserve">mount </w:t>
            </w:r>
            <w:r>
              <w:rPr>
                <w:rFonts w:ascii="Arial" w:hAnsi="Arial" w:cs="Arial"/>
              </w:rPr>
              <w:t>required</w:t>
            </w:r>
          </w:p>
        </w:tc>
        <w:tc>
          <w:tcPr>
            <w:tcW w:w="7594" w:type="dxa"/>
          </w:tcPr>
          <w:p w14:paraId="3376C4FD" w14:textId="77777777" w:rsidR="009B12FE" w:rsidRPr="00980E73" w:rsidRDefault="009B12FE" w:rsidP="00192807">
            <w:pPr>
              <w:rPr>
                <w:rFonts w:ascii="Arial" w:hAnsi="Arial" w:cs="Arial"/>
              </w:rPr>
            </w:pPr>
          </w:p>
        </w:tc>
      </w:tr>
      <w:tr w:rsidR="009B12FE" w:rsidRPr="00980E73" w14:paraId="3376C501" w14:textId="77777777" w:rsidTr="009B12FE">
        <w:trPr>
          <w:cantSplit/>
          <w:jc w:val="center"/>
        </w:trPr>
        <w:tc>
          <w:tcPr>
            <w:tcW w:w="3004" w:type="dxa"/>
          </w:tcPr>
          <w:p w14:paraId="3376C4FF" w14:textId="77777777" w:rsidR="009B12FE" w:rsidRPr="00980E73" w:rsidRDefault="009B12FE" w:rsidP="00192807">
            <w:pPr>
              <w:rPr>
                <w:rFonts w:ascii="Arial" w:hAnsi="Arial" w:cs="Arial"/>
              </w:rPr>
            </w:pPr>
            <w:r w:rsidRPr="00980E73">
              <w:rPr>
                <w:rFonts w:ascii="Arial" w:hAnsi="Arial" w:cs="Arial"/>
              </w:rPr>
              <w:t>Currency</w:t>
            </w:r>
          </w:p>
        </w:tc>
        <w:tc>
          <w:tcPr>
            <w:tcW w:w="7594" w:type="dxa"/>
          </w:tcPr>
          <w:p w14:paraId="3376C500" w14:textId="77777777" w:rsidR="009B12FE" w:rsidRPr="00980E73" w:rsidRDefault="009B12FE" w:rsidP="00192807">
            <w:pPr>
              <w:rPr>
                <w:rFonts w:ascii="Arial" w:hAnsi="Arial" w:cs="Arial"/>
              </w:rPr>
            </w:pPr>
          </w:p>
        </w:tc>
      </w:tr>
      <w:tr w:rsidR="009B12FE" w:rsidRPr="00980E73" w14:paraId="3376C504" w14:textId="77777777" w:rsidTr="009B12FE">
        <w:trPr>
          <w:cantSplit/>
          <w:jc w:val="center"/>
        </w:trPr>
        <w:tc>
          <w:tcPr>
            <w:tcW w:w="3004" w:type="dxa"/>
          </w:tcPr>
          <w:p w14:paraId="3376C502" w14:textId="45352F97" w:rsidR="009B12FE" w:rsidRPr="00980E73" w:rsidRDefault="009B12FE" w:rsidP="00104327">
            <w:pPr>
              <w:rPr>
                <w:rFonts w:ascii="Arial" w:hAnsi="Arial" w:cs="Arial"/>
              </w:rPr>
            </w:pPr>
            <w:r w:rsidRPr="00980E73">
              <w:rPr>
                <w:rFonts w:ascii="Arial" w:hAnsi="Arial" w:cs="Arial"/>
              </w:rPr>
              <w:t xml:space="preserve">Amount of </w:t>
            </w:r>
            <w:r w:rsidR="00104327">
              <w:rPr>
                <w:rFonts w:ascii="Arial" w:hAnsi="Arial" w:cs="Arial"/>
              </w:rPr>
              <w:t>c</w:t>
            </w:r>
            <w:r w:rsidRPr="00980E73">
              <w:rPr>
                <w:rFonts w:ascii="Arial" w:hAnsi="Arial" w:cs="Arial"/>
              </w:rPr>
              <w:t>o-funding</w:t>
            </w:r>
            <w:r w:rsidRPr="00980E73">
              <w:rPr>
                <w:rStyle w:val="FootnoteReference"/>
                <w:rFonts w:ascii="Arial" w:hAnsi="Arial" w:cs="Arial"/>
              </w:rPr>
              <w:footnoteReference w:id="1"/>
            </w:r>
          </w:p>
        </w:tc>
        <w:tc>
          <w:tcPr>
            <w:tcW w:w="7594" w:type="dxa"/>
          </w:tcPr>
          <w:p w14:paraId="3376C503" w14:textId="77777777" w:rsidR="009B12FE" w:rsidRPr="00980E73" w:rsidRDefault="009B12FE" w:rsidP="00192807">
            <w:pPr>
              <w:rPr>
                <w:rFonts w:ascii="Arial" w:hAnsi="Arial" w:cs="Arial"/>
              </w:rPr>
            </w:pPr>
          </w:p>
        </w:tc>
      </w:tr>
      <w:tr w:rsidR="009B12FE" w:rsidRPr="00980E73" w14:paraId="3376C507" w14:textId="77777777" w:rsidTr="009B12FE">
        <w:trPr>
          <w:cantSplit/>
          <w:trHeight w:val="325"/>
          <w:jc w:val="center"/>
        </w:trPr>
        <w:tc>
          <w:tcPr>
            <w:tcW w:w="3004" w:type="dxa"/>
          </w:tcPr>
          <w:p w14:paraId="3376C505" w14:textId="77777777" w:rsidR="009B12FE" w:rsidRPr="00980E73" w:rsidRDefault="009B12FE" w:rsidP="00192807">
            <w:pPr>
              <w:rPr>
                <w:rFonts w:ascii="Arial" w:hAnsi="Arial" w:cs="Arial"/>
              </w:rPr>
            </w:pPr>
            <w:r w:rsidRPr="00980E73">
              <w:rPr>
                <w:rFonts w:ascii="Arial" w:hAnsi="Arial" w:cs="Arial"/>
              </w:rPr>
              <w:t>Expected start date</w:t>
            </w:r>
          </w:p>
        </w:tc>
        <w:tc>
          <w:tcPr>
            <w:tcW w:w="7594" w:type="dxa"/>
          </w:tcPr>
          <w:p w14:paraId="3376C506" w14:textId="77777777" w:rsidR="009B12FE" w:rsidRPr="00980E73" w:rsidRDefault="009B12FE" w:rsidP="00192807">
            <w:pPr>
              <w:rPr>
                <w:rFonts w:ascii="Arial" w:hAnsi="Arial" w:cs="Arial"/>
              </w:rPr>
            </w:pPr>
          </w:p>
        </w:tc>
      </w:tr>
      <w:tr w:rsidR="009B12FE" w:rsidRPr="00980E73" w14:paraId="3376C50A" w14:textId="77777777" w:rsidTr="009B12FE">
        <w:trPr>
          <w:cantSplit/>
          <w:trHeight w:val="325"/>
          <w:jc w:val="center"/>
        </w:trPr>
        <w:tc>
          <w:tcPr>
            <w:tcW w:w="3004" w:type="dxa"/>
          </w:tcPr>
          <w:p w14:paraId="3376C508" w14:textId="77777777" w:rsidR="009B12FE" w:rsidRPr="00980E73" w:rsidRDefault="009B12FE" w:rsidP="00192807">
            <w:pPr>
              <w:rPr>
                <w:rFonts w:ascii="Arial" w:hAnsi="Arial" w:cs="Arial"/>
              </w:rPr>
            </w:pPr>
            <w:r w:rsidRPr="00980E73">
              <w:rPr>
                <w:rFonts w:ascii="Arial" w:hAnsi="Arial" w:cs="Arial"/>
              </w:rPr>
              <w:t>Expected end date</w:t>
            </w:r>
          </w:p>
        </w:tc>
        <w:tc>
          <w:tcPr>
            <w:tcW w:w="7594" w:type="dxa"/>
          </w:tcPr>
          <w:p w14:paraId="3376C509" w14:textId="77777777" w:rsidR="009B12FE" w:rsidRPr="00980E73" w:rsidRDefault="009B12FE" w:rsidP="00192807">
            <w:pPr>
              <w:rPr>
                <w:rFonts w:ascii="Arial" w:hAnsi="Arial" w:cs="Arial"/>
              </w:rPr>
            </w:pPr>
          </w:p>
        </w:tc>
      </w:tr>
    </w:tbl>
    <w:p w14:paraId="3376C50B"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0D" w14:textId="77777777" w:rsidTr="009B12FE">
        <w:trPr>
          <w:cantSplit/>
          <w:jc w:val="center"/>
        </w:trPr>
        <w:tc>
          <w:tcPr>
            <w:tcW w:w="10598" w:type="dxa"/>
            <w:shd w:val="clear" w:color="auto" w:fill="224CAA"/>
          </w:tcPr>
          <w:p w14:paraId="3376C50C" w14:textId="0B78F938" w:rsidR="009B12FE" w:rsidRPr="00980E73" w:rsidRDefault="00104327" w:rsidP="00192807">
            <w:pPr>
              <w:rPr>
                <w:rFonts w:ascii="Arial" w:hAnsi="Arial" w:cs="Arial"/>
                <w:color w:val="FFFFFF"/>
              </w:rPr>
            </w:pPr>
            <w:r>
              <w:rPr>
                <w:rFonts w:ascii="Arial" w:hAnsi="Arial" w:cs="Arial"/>
                <w:color w:val="FFFFFF"/>
              </w:rPr>
              <w:t>Project Title</w:t>
            </w:r>
          </w:p>
        </w:tc>
      </w:tr>
      <w:tr w:rsidR="009B12FE" w:rsidRPr="00980E73" w14:paraId="3376C50F" w14:textId="77777777" w:rsidTr="009B12FE">
        <w:trPr>
          <w:cantSplit/>
          <w:jc w:val="center"/>
        </w:trPr>
        <w:tc>
          <w:tcPr>
            <w:tcW w:w="10598" w:type="dxa"/>
          </w:tcPr>
          <w:p w14:paraId="3376C50E" w14:textId="77777777" w:rsidR="009B12FE" w:rsidRPr="00980E73" w:rsidRDefault="009B12FE" w:rsidP="00192807">
            <w:pPr>
              <w:rPr>
                <w:rFonts w:ascii="Arial" w:hAnsi="Arial" w:cs="Arial"/>
              </w:rPr>
            </w:pPr>
          </w:p>
        </w:tc>
      </w:tr>
    </w:tbl>
    <w:p w14:paraId="3376C510"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12" w14:textId="77777777" w:rsidTr="009B12FE">
        <w:trPr>
          <w:cantSplit/>
          <w:jc w:val="center"/>
        </w:trPr>
        <w:tc>
          <w:tcPr>
            <w:tcW w:w="10598" w:type="dxa"/>
            <w:shd w:val="clear" w:color="auto" w:fill="224CAA"/>
          </w:tcPr>
          <w:p w14:paraId="3376C511" w14:textId="60AA198E" w:rsidR="009B12FE" w:rsidRPr="00980E73" w:rsidRDefault="00104327" w:rsidP="00104327">
            <w:pPr>
              <w:rPr>
                <w:rFonts w:ascii="Arial" w:hAnsi="Arial" w:cs="Arial"/>
                <w:color w:val="FFFFFF"/>
              </w:rPr>
            </w:pPr>
            <w:r>
              <w:rPr>
                <w:rFonts w:ascii="Arial" w:hAnsi="Arial" w:cs="Arial"/>
                <w:color w:val="FFFFFF"/>
              </w:rPr>
              <w:t>Project Summary</w:t>
            </w:r>
            <w:r w:rsidR="009B12FE" w:rsidRPr="00980E73">
              <w:rPr>
                <w:rFonts w:ascii="Arial" w:hAnsi="Arial" w:cs="Arial"/>
                <w:color w:val="FFFFFF"/>
              </w:rPr>
              <w:t xml:space="preserve"> (</w:t>
            </w:r>
            <w:r>
              <w:rPr>
                <w:rFonts w:ascii="Arial" w:hAnsi="Arial" w:cs="Arial"/>
                <w:color w:val="FFFFFF"/>
              </w:rPr>
              <w:t xml:space="preserve">max. </w:t>
            </w:r>
            <w:r w:rsidR="009B12FE" w:rsidRPr="00980E73">
              <w:rPr>
                <w:rFonts w:ascii="Arial" w:hAnsi="Arial" w:cs="Arial"/>
                <w:color w:val="FFFFFF"/>
              </w:rPr>
              <w:t>50 words)</w:t>
            </w:r>
          </w:p>
        </w:tc>
      </w:tr>
      <w:tr w:rsidR="009B12FE" w:rsidRPr="00980E73" w14:paraId="3376C514" w14:textId="77777777" w:rsidTr="009B12FE">
        <w:trPr>
          <w:cantSplit/>
          <w:jc w:val="center"/>
        </w:trPr>
        <w:tc>
          <w:tcPr>
            <w:tcW w:w="10598" w:type="dxa"/>
          </w:tcPr>
          <w:p w14:paraId="3376C513" w14:textId="77777777" w:rsidR="009B12FE" w:rsidRPr="00980E73" w:rsidRDefault="009B12FE" w:rsidP="00192807">
            <w:pPr>
              <w:rPr>
                <w:rFonts w:ascii="Arial" w:hAnsi="Arial" w:cs="Arial"/>
              </w:rPr>
            </w:pPr>
          </w:p>
        </w:tc>
      </w:tr>
    </w:tbl>
    <w:p w14:paraId="3376C516"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18" w14:textId="77777777" w:rsidTr="009B12FE">
        <w:trPr>
          <w:cantSplit/>
          <w:jc w:val="center"/>
        </w:trPr>
        <w:tc>
          <w:tcPr>
            <w:tcW w:w="10598" w:type="dxa"/>
            <w:shd w:val="clear" w:color="auto" w:fill="224CAA"/>
          </w:tcPr>
          <w:p w14:paraId="3376C517" w14:textId="7A52E9BE" w:rsidR="009B12FE" w:rsidRPr="00980E73" w:rsidRDefault="00FE0674" w:rsidP="00192807">
            <w:pPr>
              <w:rPr>
                <w:rFonts w:ascii="Arial" w:hAnsi="Arial" w:cs="Arial"/>
                <w:color w:val="FFFFFF"/>
              </w:rPr>
            </w:pPr>
            <w:r>
              <w:rPr>
                <w:rFonts w:ascii="Arial" w:hAnsi="Arial" w:cs="Arial"/>
                <w:color w:val="FFFFFF"/>
              </w:rPr>
              <w:t>Expected I</w:t>
            </w:r>
            <w:r w:rsidR="009B12FE" w:rsidRPr="00980E73">
              <w:rPr>
                <w:rFonts w:ascii="Arial" w:hAnsi="Arial" w:cs="Arial"/>
                <w:color w:val="FFFFFF"/>
              </w:rPr>
              <w:t>mpact: what is the expected impact on your project beneficiaries? What change(s) will the project bring about?</w:t>
            </w:r>
          </w:p>
        </w:tc>
      </w:tr>
      <w:tr w:rsidR="009B12FE" w:rsidRPr="00980E73" w14:paraId="3376C51A" w14:textId="77777777" w:rsidTr="009B12FE">
        <w:trPr>
          <w:cantSplit/>
          <w:trHeight w:val="545"/>
          <w:jc w:val="center"/>
        </w:trPr>
        <w:tc>
          <w:tcPr>
            <w:tcW w:w="10598" w:type="dxa"/>
            <w:vAlign w:val="center"/>
          </w:tcPr>
          <w:p w14:paraId="3376C519" w14:textId="77777777" w:rsidR="009B12FE" w:rsidRPr="00980E73" w:rsidRDefault="009B12FE" w:rsidP="00192807">
            <w:pPr>
              <w:rPr>
                <w:rFonts w:ascii="Arial" w:hAnsi="Arial" w:cs="Arial"/>
              </w:rPr>
            </w:pPr>
          </w:p>
        </w:tc>
      </w:tr>
    </w:tbl>
    <w:p w14:paraId="3376C51B"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1D" w14:textId="77777777" w:rsidTr="009B12FE">
        <w:trPr>
          <w:cantSplit/>
          <w:jc w:val="center"/>
        </w:trPr>
        <w:tc>
          <w:tcPr>
            <w:tcW w:w="10598" w:type="dxa"/>
            <w:shd w:val="clear" w:color="auto" w:fill="224CAA"/>
          </w:tcPr>
          <w:p w14:paraId="3376C51C" w14:textId="37829CAE" w:rsidR="009B12FE" w:rsidRPr="00980E73" w:rsidRDefault="00FE0674" w:rsidP="00192807">
            <w:pPr>
              <w:rPr>
                <w:rFonts w:ascii="Arial" w:hAnsi="Arial" w:cs="Arial"/>
                <w:color w:val="FFFFFF"/>
              </w:rPr>
            </w:pPr>
            <w:r>
              <w:rPr>
                <w:rFonts w:ascii="Arial" w:hAnsi="Arial" w:cs="Arial"/>
                <w:color w:val="FFFFFF"/>
              </w:rPr>
              <w:lastRenderedPageBreak/>
              <w:t>Expected R</w:t>
            </w:r>
            <w:r w:rsidR="009B12FE" w:rsidRPr="00980E73">
              <w:rPr>
                <w:rFonts w:ascii="Arial" w:hAnsi="Arial" w:cs="Arial"/>
                <w:color w:val="FFFFFF"/>
              </w:rPr>
              <w:t>esults: what are the measurable results that the project will achieve</w:t>
            </w:r>
            <w:r w:rsidR="009B12FE" w:rsidRPr="00980E73">
              <w:rPr>
                <w:rFonts w:ascii="Arial" w:hAnsi="Arial" w:cs="Arial"/>
                <w:color w:val="FFFFFF"/>
                <w:vertAlign w:val="superscript"/>
              </w:rPr>
              <w:footnoteReference w:id="2"/>
            </w:r>
            <w:r w:rsidR="009B12FE" w:rsidRPr="00980E73">
              <w:rPr>
                <w:rFonts w:ascii="Arial" w:hAnsi="Arial" w:cs="Arial"/>
                <w:color w:val="FFFFFF"/>
              </w:rPr>
              <w:t>?</w:t>
            </w:r>
          </w:p>
        </w:tc>
      </w:tr>
      <w:tr w:rsidR="009B12FE" w:rsidRPr="00980E73" w14:paraId="3376C51F" w14:textId="77777777" w:rsidTr="009B12FE">
        <w:trPr>
          <w:cantSplit/>
          <w:trHeight w:val="545"/>
          <w:jc w:val="center"/>
        </w:trPr>
        <w:tc>
          <w:tcPr>
            <w:tcW w:w="10598" w:type="dxa"/>
            <w:vAlign w:val="center"/>
          </w:tcPr>
          <w:p w14:paraId="3376C51E" w14:textId="77777777" w:rsidR="009B12FE" w:rsidRPr="00980E73" w:rsidRDefault="009B12FE" w:rsidP="00192807">
            <w:pPr>
              <w:rPr>
                <w:rFonts w:ascii="Arial" w:hAnsi="Arial" w:cs="Arial"/>
              </w:rPr>
            </w:pPr>
          </w:p>
        </w:tc>
      </w:tr>
    </w:tbl>
    <w:p w14:paraId="3376C520"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22" w14:textId="77777777" w:rsidTr="009B12FE">
        <w:trPr>
          <w:cantSplit/>
          <w:jc w:val="center"/>
        </w:trPr>
        <w:tc>
          <w:tcPr>
            <w:tcW w:w="10598" w:type="dxa"/>
            <w:shd w:val="clear" w:color="auto" w:fill="224CAA"/>
          </w:tcPr>
          <w:p w14:paraId="3376C521" w14:textId="329EBA96" w:rsidR="009B12FE" w:rsidRPr="00980E73" w:rsidRDefault="00104327" w:rsidP="00192807">
            <w:pPr>
              <w:rPr>
                <w:rFonts w:ascii="Arial" w:hAnsi="Arial" w:cs="Arial"/>
                <w:color w:val="FFFFFF"/>
              </w:rPr>
            </w:pPr>
            <w:r>
              <w:rPr>
                <w:rFonts w:ascii="Arial" w:hAnsi="Arial" w:cs="Arial"/>
                <w:color w:val="FFFFFF"/>
              </w:rPr>
              <w:t>Strategy/</w:t>
            </w:r>
            <w:r w:rsidR="009B12FE" w:rsidRPr="00980E73">
              <w:rPr>
                <w:rFonts w:ascii="Arial" w:hAnsi="Arial" w:cs="Arial"/>
                <w:color w:val="FFFFFF"/>
              </w:rPr>
              <w:t xml:space="preserve">Approach: how do you plan to achieve the impact and results? </w:t>
            </w:r>
          </w:p>
        </w:tc>
      </w:tr>
      <w:tr w:rsidR="009B12FE" w:rsidRPr="00980E73" w14:paraId="3376C524" w14:textId="77777777" w:rsidTr="009B12FE">
        <w:trPr>
          <w:cantSplit/>
          <w:jc w:val="center"/>
        </w:trPr>
        <w:tc>
          <w:tcPr>
            <w:tcW w:w="10598" w:type="dxa"/>
          </w:tcPr>
          <w:p w14:paraId="3376C523" w14:textId="77777777" w:rsidR="009B12FE" w:rsidRPr="00980E73" w:rsidRDefault="009B12FE" w:rsidP="00192807">
            <w:pPr>
              <w:rPr>
                <w:rFonts w:ascii="Arial" w:hAnsi="Arial" w:cs="Arial"/>
              </w:rPr>
            </w:pPr>
          </w:p>
        </w:tc>
      </w:tr>
    </w:tbl>
    <w:p w14:paraId="3376C525"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27" w14:textId="77777777" w:rsidTr="009B12FE">
        <w:trPr>
          <w:cantSplit/>
          <w:jc w:val="center"/>
        </w:trPr>
        <w:tc>
          <w:tcPr>
            <w:tcW w:w="10598" w:type="dxa"/>
            <w:shd w:val="clear" w:color="auto" w:fill="224CAA"/>
          </w:tcPr>
          <w:p w14:paraId="3376C526" w14:textId="77777777" w:rsidR="009B12FE" w:rsidRPr="00980E73" w:rsidRDefault="009B12FE" w:rsidP="00192807">
            <w:pPr>
              <w:rPr>
                <w:rFonts w:ascii="Arial" w:hAnsi="Arial" w:cs="Arial"/>
                <w:color w:val="FFFFFF"/>
              </w:rPr>
            </w:pPr>
            <w:r w:rsidRPr="00980E73">
              <w:rPr>
                <w:rFonts w:ascii="Arial" w:hAnsi="Arial" w:cs="Arial"/>
                <w:color w:val="FFFFFF"/>
              </w:rPr>
              <w:t>Strategic relevance of the project: how does the project fit with your Chapter’s strategic plan? (maximum 150 words)</w:t>
            </w:r>
          </w:p>
        </w:tc>
      </w:tr>
      <w:tr w:rsidR="009B12FE" w:rsidRPr="00980E73" w14:paraId="3376C529" w14:textId="77777777" w:rsidTr="009B12FE">
        <w:trPr>
          <w:cantSplit/>
          <w:trHeight w:val="479"/>
          <w:jc w:val="center"/>
        </w:trPr>
        <w:tc>
          <w:tcPr>
            <w:tcW w:w="10598" w:type="dxa"/>
          </w:tcPr>
          <w:p w14:paraId="3376C528" w14:textId="77777777" w:rsidR="009B12FE" w:rsidRPr="00980E73" w:rsidRDefault="009B12FE" w:rsidP="00192807">
            <w:pPr>
              <w:rPr>
                <w:rFonts w:ascii="Arial" w:hAnsi="Arial" w:cs="Arial"/>
              </w:rPr>
            </w:pPr>
          </w:p>
        </w:tc>
      </w:tr>
    </w:tbl>
    <w:p w14:paraId="3376C52A"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2C" w14:textId="77777777" w:rsidTr="00192807">
        <w:trPr>
          <w:cantSplit/>
          <w:jc w:val="center"/>
        </w:trPr>
        <w:tc>
          <w:tcPr>
            <w:tcW w:w="10598" w:type="dxa"/>
            <w:shd w:val="clear" w:color="auto" w:fill="224CAA"/>
          </w:tcPr>
          <w:p w14:paraId="3376C52B" w14:textId="77777777" w:rsidR="009B12FE" w:rsidRPr="00980E73" w:rsidRDefault="009B12FE" w:rsidP="00192807">
            <w:pPr>
              <w:rPr>
                <w:rFonts w:ascii="Arial" w:hAnsi="Arial" w:cs="Arial"/>
                <w:color w:val="FFFFFF"/>
              </w:rPr>
            </w:pPr>
            <w:r w:rsidRPr="00980E73">
              <w:rPr>
                <w:rFonts w:ascii="Arial" w:hAnsi="Arial" w:cs="Arial"/>
                <w:color w:val="FFFFFF"/>
              </w:rPr>
              <w:t>Which PHP long term or intermediary result does the project contribute towards?</w:t>
            </w:r>
          </w:p>
        </w:tc>
      </w:tr>
      <w:tr w:rsidR="009B12FE" w:rsidRPr="00980E73" w14:paraId="3376C52E" w14:textId="77777777" w:rsidTr="00192807">
        <w:trPr>
          <w:cantSplit/>
          <w:trHeight w:val="479"/>
          <w:jc w:val="center"/>
        </w:trPr>
        <w:tc>
          <w:tcPr>
            <w:tcW w:w="10598" w:type="dxa"/>
          </w:tcPr>
          <w:p w14:paraId="3376C52D" w14:textId="77777777" w:rsidR="009B12FE" w:rsidRPr="00980E73" w:rsidRDefault="009B12FE" w:rsidP="00192807">
            <w:pPr>
              <w:rPr>
                <w:rFonts w:ascii="Arial" w:hAnsi="Arial" w:cs="Arial"/>
              </w:rPr>
            </w:pPr>
          </w:p>
        </w:tc>
      </w:tr>
    </w:tbl>
    <w:p w14:paraId="3376C52F" w14:textId="77777777" w:rsidR="009B12FE" w:rsidRPr="00980E73" w:rsidRDefault="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31" w14:textId="77777777" w:rsidTr="009B12FE">
        <w:trPr>
          <w:cantSplit/>
          <w:jc w:val="center"/>
        </w:trPr>
        <w:tc>
          <w:tcPr>
            <w:tcW w:w="10598" w:type="dxa"/>
            <w:shd w:val="clear" w:color="auto" w:fill="224CAA"/>
          </w:tcPr>
          <w:p w14:paraId="3376C530" w14:textId="77777777" w:rsidR="009B12FE" w:rsidRPr="00980E73" w:rsidRDefault="009B12FE" w:rsidP="00192807">
            <w:pPr>
              <w:rPr>
                <w:rFonts w:ascii="Arial" w:hAnsi="Arial" w:cs="Arial"/>
                <w:color w:val="FFFFFF"/>
              </w:rPr>
            </w:pPr>
            <w:r w:rsidRPr="00980E73">
              <w:rPr>
                <w:rFonts w:ascii="Arial" w:hAnsi="Arial" w:cs="Arial"/>
                <w:color w:val="FFFFFF"/>
              </w:rPr>
              <w:t>How does the project fit within the selection criteria described in the Call for Proposals?</w:t>
            </w:r>
          </w:p>
        </w:tc>
      </w:tr>
      <w:tr w:rsidR="009B12FE" w:rsidRPr="00980E73" w14:paraId="3376C533" w14:textId="77777777" w:rsidTr="009B12FE">
        <w:trPr>
          <w:cantSplit/>
          <w:trHeight w:val="479"/>
          <w:jc w:val="center"/>
        </w:trPr>
        <w:tc>
          <w:tcPr>
            <w:tcW w:w="10598" w:type="dxa"/>
          </w:tcPr>
          <w:p w14:paraId="3376C532" w14:textId="77777777" w:rsidR="009B12FE" w:rsidRPr="00980E73" w:rsidRDefault="009B12FE" w:rsidP="00192807">
            <w:pPr>
              <w:rPr>
                <w:rFonts w:ascii="Arial" w:hAnsi="Arial" w:cs="Arial"/>
              </w:rPr>
            </w:pPr>
          </w:p>
        </w:tc>
      </w:tr>
    </w:tbl>
    <w:p w14:paraId="3376C534"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36" w14:textId="77777777" w:rsidTr="009B12FE">
        <w:trPr>
          <w:cantSplit/>
          <w:jc w:val="center"/>
        </w:trPr>
        <w:tc>
          <w:tcPr>
            <w:tcW w:w="10598" w:type="dxa"/>
            <w:shd w:val="clear" w:color="auto" w:fill="224CAA"/>
          </w:tcPr>
          <w:p w14:paraId="3376C535" w14:textId="77777777" w:rsidR="009B12FE" w:rsidRPr="00980E73" w:rsidRDefault="009B12FE" w:rsidP="00192807">
            <w:pPr>
              <w:rPr>
                <w:rFonts w:ascii="Arial" w:hAnsi="Arial" w:cs="Arial"/>
                <w:color w:val="FFFFFF"/>
              </w:rPr>
            </w:pPr>
            <w:r w:rsidRPr="00980E73">
              <w:rPr>
                <w:rFonts w:ascii="Arial" w:hAnsi="Arial" w:cs="Arial"/>
                <w:color w:val="FFFFFF"/>
              </w:rPr>
              <w:t>How will the impact of the project be sustained after the funding ends? Will the activities continue?</w:t>
            </w:r>
          </w:p>
        </w:tc>
      </w:tr>
      <w:tr w:rsidR="009B12FE" w:rsidRPr="00980E73" w14:paraId="3376C538" w14:textId="77777777" w:rsidTr="009B12FE">
        <w:trPr>
          <w:cantSplit/>
          <w:trHeight w:val="479"/>
          <w:jc w:val="center"/>
        </w:trPr>
        <w:tc>
          <w:tcPr>
            <w:tcW w:w="10598" w:type="dxa"/>
          </w:tcPr>
          <w:p w14:paraId="3376C537" w14:textId="77777777" w:rsidR="009B12FE" w:rsidRPr="00980E73" w:rsidRDefault="009B12FE" w:rsidP="00192807">
            <w:pPr>
              <w:rPr>
                <w:rFonts w:ascii="Arial" w:hAnsi="Arial" w:cs="Arial"/>
              </w:rPr>
            </w:pPr>
          </w:p>
        </w:tc>
      </w:tr>
    </w:tbl>
    <w:p w14:paraId="3376C539" w14:textId="77777777" w:rsidR="009B12FE" w:rsidRPr="00980E73" w:rsidRDefault="009B12FE" w:rsidP="009B12FE">
      <w:pPr>
        <w:rPr>
          <w:rFonts w:ascii="Arial" w:hAnsi="Arial" w:cs="Arial"/>
        </w:rPr>
      </w:pPr>
    </w:p>
    <w:tbl>
      <w:tblPr>
        <w:tblW w:w="5000" w:type="pct"/>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2046"/>
        <w:gridCol w:w="2316"/>
        <w:gridCol w:w="4880"/>
      </w:tblGrid>
      <w:tr w:rsidR="009B12FE" w:rsidRPr="00980E73" w14:paraId="3376C53B" w14:textId="77777777" w:rsidTr="009B12FE">
        <w:trPr>
          <w:cantSplit/>
          <w:jc w:val="center"/>
        </w:trPr>
        <w:tc>
          <w:tcPr>
            <w:tcW w:w="5000" w:type="pct"/>
            <w:gridSpan w:val="3"/>
            <w:shd w:val="clear" w:color="auto" w:fill="224CAA"/>
          </w:tcPr>
          <w:p w14:paraId="3376C53A" w14:textId="77777777" w:rsidR="009B12FE" w:rsidRPr="00980E73" w:rsidRDefault="009B12FE" w:rsidP="00192807">
            <w:pPr>
              <w:rPr>
                <w:rFonts w:ascii="Arial" w:hAnsi="Arial" w:cs="Arial"/>
                <w:color w:val="FFFFFF"/>
              </w:rPr>
            </w:pPr>
            <w:r w:rsidRPr="00980E73">
              <w:rPr>
                <w:rFonts w:ascii="Arial" w:hAnsi="Arial" w:cs="Arial"/>
                <w:color w:val="FFFFFF"/>
              </w:rPr>
              <w:t>Please list below all people (staff, consultants, resource persons) who will be involved in the implementation or oversight of the project, and what their role will be.</w:t>
            </w:r>
          </w:p>
        </w:tc>
      </w:tr>
      <w:tr w:rsidR="009B12FE" w:rsidRPr="00980E73" w14:paraId="3376C53F" w14:textId="77777777" w:rsidTr="009B12FE">
        <w:trPr>
          <w:cantSplit/>
          <w:trHeight w:val="489"/>
          <w:jc w:val="center"/>
        </w:trPr>
        <w:tc>
          <w:tcPr>
            <w:tcW w:w="1107" w:type="pct"/>
            <w:vAlign w:val="center"/>
          </w:tcPr>
          <w:p w14:paraId="3376C53C" w14:textId="77777777" w:rsidR="009B12FE" w:rsidRPr="00980E73" w:rsidRDefault="009B12FE" w:rsidP="00192807">
            <w:pPr>
              <w:rPr>
                <w:rFonts w:ascii="Arial" w:hAnsi="Arial" w:cs="Arial"/>
              </w:rPr>
            </w:pPr>
            <w:r w:rsidRPr="00980E73">
              <w:rPr>
                <w:rFonts w:ascii="Arial" w:hAnsi="Arial" w:cs="Arial"/>
              </w:rPr>
              <w:t>Name</w:t>
            </w:r>
          </w:p>
        </w:tc>
        <w:tc>
          <w:tcPr>
            <w:tcW w:w="1253" w:type="pct"/>
            <w:vAlign w:val="center"/>
          </w:tcPr>
          <w:p w14:paraId="3376C53D" w14:textId="77777777" w:rsidR="009B12FE" w:rsidRPr="00980E73" w:rsidRDefault="009B12FE" w:rsidP="00192807">
            <w:pPr>
              <w:rPr>
                <w:rFonts w:ascii="Arial" w:hAnsi="Arial" w:cs="Arial"/>
              </w:rPr>
            </w:pPr>
            <w:r w:rsidRPr="00980E73">
              <w:rPr>
                <w:rFonts w:ascii="Arial" w:hAnsi="Arial" w:cs="Arial"/>
              </w:rPr>
              <w:t>Position</w:t>
            </w:r>
          </w:p>
        </w:tc>
        <w:tc>
          <w:tcPr>
            <w:tcW w:w="2640" w:type="pct"/>
            <w:vAlign w:val="center"/>
          </w:tcPr>
          <w:p w14:paraId="3376C53E" w14:textId="77777777" w:rsidR="009B12FE" w:rsidRPr="00980E73" w:rsidRDefault="009B12FE" w:rsidP="00192807">
            <w:pPr>
              <w:rPr>
                <w:rFonts w:ascii="Arial" w:hAnsi="Arial" w:cs="Arial"/>
              </w:rPr>
            </w:pPr>
            <w:r w:rsidRPr="00980E73">
              <w:rPr>
                <w:rFonts w:ascii="Arial" w:hAnsi="Arial" w:cs="Arial"/>
              </w:rPr>
              <w:t>Role</w:t>
            </w:r>
          </w:p>
        </w:tc>
      </w:tr>
      <w:tr w:rsidR="009B12FE" w:rsidRPr="00980E73" w14:paraId="3376C543" w14:textId="77777777" w:rsidTr="009B12FE">
        <w:trPr>
          <w:cantSplit/>
          <w:trHeight w:val="489"/>
          <w:jc w:val="center"/>
        </w:trPr>
        <w:tc>
          <w:tcPr>
            <w:tcW w:w="1107" w:type="pct"/>
            <w:vAlign w:val="center"/>
          </w:tcPr>
          <w:p w14:paraId="3376C540" w14:textId="77777777" w:rsidR="009B12FE" w:rsidRPr="00980E73" w:rsidRDefault="009B12FE" w:rsidP="00192807">
            <w:pPr>
              <w:rPr>
                <w:rFonts w:ascii="Arial" w:hAnsi="Arial" w:cs="Arial"/>
              </w:rPr>
            </w:pPr>
          </w:p>
        </w:tc>
        <w:tc>
          <w:tcPr>
            <w:tcW w:w="1253" w:type="pct"/>
            <w:vAlign w:val="center"/>
          </w:tcPr>
          <w:p w14:paraId="3376C541" w14:textId="77777777" w:rsidR="009B12FE" w:rsidRPr="00980E73" w:rsidRDefault="009B12FE" w:rsidP="00192807">
            <w:pPr>
              <w:rPr>
                <w:rFonts w:ascii="Arial" w:hAnsi="Arial" w:cs="Arial"/>
              </w:rPr>
            </w:pPr>
          </w:p>
        </w:tc>
        <w:tc>
          <w:tcPr>
            <w:tcW w:w="2640" w:type="pct"/>
            <w:vAlign w:val="center"/>
          </w:tcPr>
          <w:p w14:paraId="3376C542" w14:textId="77777777" w:rsidR="009B12FE" w:rsidRPr="00980E73" w:rsidRDefault="009B12FE" w:rsidP="00192807">
            <w:pPr>
              <w:rPr>
                <w:rFonts w:ascii="Arial" w:hAnsi="Arial" w:cs="Arial"/>
              </w:rPr>
            </w:pPr>
          </w:p>
        </w:tc>
      </w:tr>
      <w:tr w:rsidR="009B12FE" w:rsidRPr="00980E73" w14:paraId="3376C547" w14:textId="77777777" w:rsidTr="009B12FE">
        <w:trPr>
          <w:cantSplit/>
          <w:trHeight w:val="489"/>
          <w:jc w:val="center"/>
        </w:trPr>
        <w:tc>
          <w:tcPr>
            <w:tcW w:w="1107" w:type="pct"/>
            <w:vAlign w:val="center"/>
          </w:tcPr>
          <w:p w14:paraId="3376C544" w14:textId="77777777" w:rsidR="009B12FE" w:rsidRPr="00980E73" w:rsidRDefault="009B12FE" w:rsidP="00192807">
            <w:pPr>
              <w:rPr>
                <w:rFonts w:ascii="Arial" w:hAnsi="Arial" w:cs="Arial"/>
              </w:rPr>
            </w:pPr>
          </w:p>
        </w:tc>
        <w:tc>
          <w:tcPr>
            <w:tcW w:w="1253" w:type="pct"/>
            <w:vAlign w:val="center"/>
          </w:tcPr>
          <w:p w14:paraId="3376C545" w14:textId="77777777" w:rsidR="009B12FE" w:rsidRPr="00980E73" w:rsidRDefault="009B12FE" w:rsidP="00192807">
            <w:pPr>
              <w:rPr>
                <w:rFonts w:ascii="Arial" w:hAnsi="Arial" w:cs="Arial"/>
              </w:rPr>
            </w:pPr>
          </w:p>
        </w:tc>
        <w:tc>
          <w:tcPr>
            <w:tcW w:w="2640" w:type="pct"/>
            <w:vAlign w:val="center"/>
          </w:tcPr>
          <w:p w14:paraId="3376C546" w14:textId="77777777" w:rsidR="009B12FE" w:rsidRPr="00980E73" w:rsidRDefault="009B12FE" w:rsidP="00192807">
            <w:pPr>
              <w:rPr>
                <w:rFonts w:ascii="Arial" w:hAnsi="Arial" w:cs="Arial"/>
              </w:rPr>
            </w:pPr>
          </w:p>
        </w:tc>
      </w:tr>
      <w:tr w:rsidR="009B12FE" w:rsidRPr="00980E73" w14:paraId="3376C54B" w14:textId="77777777" w:rsidTr="009B12FE">
        <w:trPr>
          <w:cantSplit/>
          <w:trHeight w:val="489"/>
          <w:jc w:val="center"/>
        </w:trPr>
        <w:tc>
          <w:tcPr>
            <w:tcW w:w="1107" w:type="pct"/>
            <w:vAlign w:val="center"/>
          </w:tcPr>
          <w:p w14:paraId="3376C548" w14:textId="77777777" w:rsidR="009B12FE" w:rsidRPr="00980E73" w:rsidRDefault="009B12FE" w:rsidP="00192807">
            <w:pPr>
              <w:rPr>
                <w:rFonts w:ascii="Arial" w:hAnsi="Arial" w:cs="Arial"/>
              </w:rPr>
            </w:pPr>
          </w:p>
        </w:tc>
        <w:tc>
          <w:tcPr>
            <w:tcW w:w="1253" w:type="pct"/>
            <w:vAlign w:val="center"/>
          </w:tcPr>
          <w:p w14:paraId="3376C549" w14:textId="77777777" w:rsidR="009B12FE" w:rsidRPr="00980E73" w:rsidRDefault="009B12FE" w:rsidP="00192807">
            <w:pPr>
              <w:rPr>
                <w:rFonts w:ascii="Arial" w:hAnsi="Arial" w:cs="Arial"/>
              </w:rPr>
            </w:pPr>
          </w:p>
        </w:tc>
        <w:tc>
          <w:tcPr>
            <w:tcW w:w="2640" w:type="pct"/>
            <w:vAlign w:val="center"/>
          </w:tcPr>
          <w:p w14:paraId="3376C54A" w14:textId="77777777" w:rsidR="009B12FE" w:rsidRPr="00980E73" w:rsidRDefault="009B12FE" w:rsidP="00192807">
            <w:pPr>
              <w:rPr>
                <w:rFonts w:ascii="Arial" w:hAnsi="Arial" w:cs="Arial"/>
              </w:rPr>
            </w:pPr>
          </w:p>
        </w:tc>
      </w:tr>
    </w:tbl>
    <w:p w14:paraId="3376C54C"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8188"/>
        <w:gridCol w:w="2410"/>
      </w:tblGrid>
      <w:tr w:rsidR="009B12FE" w:rsidRPr="00980E73" w14:paraId="3376C54E" w14:textId="77777777" w:rsidTr="009B12FE">
        <w:trPr>
          <w:cantSplit/>
          <w:jc w:val="center"/>
        </w:trPr>
        <w:tc>
          <w:tcPr>
            <w:tcW w:w="5000" w:type="pct"/>
            <w:gridSpan w:val="2"/>
            <w:shd w:val="clear" w:color="auto" w:fill="224CAA"/>
          </w:tcPr>
          <w:p w14:paraId="3376C54D" w14:textId="418C3B00" w:rsidR="009B12FE" w:rsidRPr="00980E73" w:rsidRDefault="00FE0674" w:rsidP="00192807">
            <w:pPr>
              <w:rPr>
                <w:rFonts w:ascii="Arial" w:hAnsi="Arial" w:cs="Arial"/>
                <w:color w:val="FFFFFF"/>
              </w:rPr>
            </w:pPr>
            <w:r>
              <w:rPr>
                <w:rFonts w:ascii="Arial" w:hAnsi="Arial" w:cs="Arial"/>
                <w:color w:val="FFFFFF"/>
              </w:rPr>
              <w:t>Budget S</w:t>
            </w:r>
            <w:r w:rsidR="009B12FE" w:rsidRPr="00980E73">
              <w:rPr>
                <w:rFonts w:ascii="Arial" w:hAnsi="Arial" w:cs="Arial"/>
                <w:color w:val="FFFFFF"/>
              </w:rPr>
              <w:t>ummary</w:t>
            </w:r>
          </w:p>
        </w:tc>
      </w:tr>
      <w:tr w:rsidR="009B12FE" w:rsidRPr="00980E73" w14:paraId="3376C551" w14:textId="77777777" w:rsidTr="009B12FE">
        <w:trPr>
          <w:cantSplit/>
          <w:trHeight w:val="361"/>
          <w:jc w:val="center"/>
        </w:trPr>
        <w:tc>
          <w:tcPr>
            <w:tcW w:w="3863" w:type="pct"/>
            <w:tcMar>
              <w:top w:w="57" w:type="dxa"/>
              <w:bottom w:w="57" w:type="dxa"/>
            </w:tcMar>
            <w:vAlign w:val="center"/>
          </w:tcPr>
          <w:p w14:paraId="3376C54F" w14:textId="77777777" w:rsidR="009B12FE" w:rsidRPr="00980E73" w:rsidRDefault="009B12FE" w:rsidP="00192807">
            <w:pPr>
              <w:rPr>
                <w:rFonts w:ascii="Arial" w:hAnsi="Arial" w:cs="Arial"/>
                <w:sz w:val="18"/>
                <w:szCs w:val="18"/>
              </w:rPr>
            </w:pPr>
            <w:r w:rsidRPr="00980E73">
              <w:rPr>
                <w:rFonts w:ascii="Arial" w:hAnsi="Arial" w:cs="Arial"/>
                <w:sz w:val="18"/>
                <w:szCs w:val="18"/>
              </w:rPr>
              <w:t>Activity /  Item</w:t>
            </w:r>
          </w:p>
        </w:tc>
        <w:tc>
          <w:tcPr>
            <w:tcW w:w="1137" w:type="pct"/>
            <w:tcMar>
              <w:top w:w="57" w:type="dxa"/>
              <w:bottom w:w="57" w:type="dxa"/>
            </w:tcMar>
            <w:vAlign w:val="center"/>
          </w:tcPr>
          <w:p w14:paraId="3376C550" w14:textId="77777777" w:rsidR="009B12FE" w:rsidRPr="00980E73" w:rsidRDefault="009B12FE" w:rsidP="00192807">
            <w:pPr>
              <w:rPr>
                <w:rFonts w:ascii="Arial" w:hAnsi="Arial" w:cs="Arial"/>
                <w:sz w:val="18"/>
                <w:szCs w:val="18"/>
              </w:rPr>
            </w:pPr>
            <w:r w:rsidRPr="00980E73">
              <w:rPr>
                <w:rFonts w:ascii="Arial" w:hAnsi="Arial" w:cs="Arial"/>
                <w:sz w:val="18"/>
                <w:szCs w:val="18"/>
              </w:rPr>
              <w:t>Cost</w:t>
            </w:r>
          </w:p>
        </w:tc>
      </w:tr>
      <w:tr w:rsidR="009B12FE" w:rsidRPr="00980E73" w14:paraId="3376C554" w14:textId="77777777" w:rsidTr="009B12FE">
        <w:trPr>
          <w:cantSplit/>
          <w:trHeight w:val="284"/>
          <w:jc w:val="center"/>
        </w:trPr>
        <w:tc>
          <w:tcPr>
            <w:tcW w:w="3863" w:type="pct"/>
            <w:tcMar>
              <w:top w:w="57" w:type="dxa"/>
              <w:bottom w:w="57" w:type="dxa"/>
            </w:tcMar>
            <w:vAlign w:val="center"/>
          </w:tcPr>
          <w:p w14:paraId="3376C552"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3" w14:textId="77777777" w:rsidR="009B12FE" w:rsidRPr="00980E73" w:rsidRDefault="009B12FE" w:rsidP="00192807">
            <w:pPr>
              <w:rPr>
                <w:rFonts w:ascii="Arial" w:hAnsi="Arial" w:cs="Arial"/>
              </w:rPr>
            </w:pPr>
          </w:p>
        </w:tc>
      </w:tr>
      <w:tr w:rsidR="009B12FE" w:rsidRPr="00980E73" w14:paraId="3376C557" w14:textId="77777777" w:rsidTr="009B12FE">
        <w:trPr>
          <w:cantSplit/>
          <w:trHeight w:val="284"/>
          <w:jc w:val="center"/>
        </w:trPr>
        <w:tc>
          <w:tcPr>
            <w:tcW w:w="3863" w:type="pct"/>
            <w:tcMar>
              <w:top w:w="57" w:type="dxa"/>
              <w:bottom w:w="57" w:type="dxa"/>
            </w:tcMar>
            <w:vAlign w:val="center"/>
          </w:tcPr>
          <w:p w14:paraId="3376C555"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6" w14:textId="77777777" w:rsidR="009B12FE" w:rsidRPr="00980E73" w:rsidRDefault="009B12FE" w:rsidP="00192807">
            <w:pPr>
              <w:rPr>
                <w:rFonts w:ascii="Arial" w:hAnsi="Arial" w:cs="Arial"/>
              </w:rPr>
            </w:pPr>
          </w:p>
        </w:tc>
      </w:tr>
      <w:tr w:rsidR="009B12FE" w:rsidRPr="00980E73" w14:paraId="3376C55A" w14:textId="77777777" w:rsidTr="009B12FE">
        <w:trPr>
          <w:cantSplit/>
          <w:trHeight w:val="284"/>
          <w:jc w:val="center"/>
        </w:trPr>
        <w:tc>
          <w:tcPr>
            <w:tcW w:w="3863" w:type="pct"/>
            <w:tcMar>
              <w:top w:w="57" w:type="dxa"/>
              <w:bottom w:w="57" w:type="dxa"/>
            </w:tcMar>
            <w:vAlign w:val="center"/>
          </w:tcPr>
          <w:p w14:paraId="3376C558"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9" w14:textId="77777777" w:rsidR="009B12FE" w:rsidRPr="00980E73" w:rsidRDefault="009B12FE" w:rsidP="00192807">
            <w:pPr>
              <w:rPr>
                <w:rFonts w:ascii="Arial" w:hAnsi="Arial" w:cs="Arial"/>
              </w:rPr>
            </w:pPr>
          </w:p>
        </w:tc>
      </w:tr>
      <w:tr w:rsidR="009B12FE" w:rsidRPr="00980E73" w14:paraId="3376C55D" w14:textId="77777777" w:rsidTr="009B12FE">
        <w:trPr>
          <w:cantSplit/>
          <w:trHeight w:val="284"/>
          <w:jc w:val="center"/>
        </w:trPr>
        <w:tc>
          <w:tcPr>
            <w:tcW w:w="3863" w:type="pct"/>
            <w:tcMar>
              <w:top w:w="57" w:type="dxa"/>
              <w:bottom w:w="57" w:type="dxa"/>
            </w:tcMar>
            <w:vAlign w:val="center"/>
          </w:tcPr>
          <w:p w14:paraId="3376C55B"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C" w14:textId="77777777" w:rsidR="009B12FE" w:rsidRPr="00980E73" w:rsidRDefault="009B12FE" w:rsidP="00192807">
            <w:pPr>
              <w:rPr>
                <w:rFonts w:ascii="Arial" w:hAnsi="Arial" w:cs="Arial"/>
              </w:rPr>
            </w:pPr>
          </w:p>
        </w:tc>
      </w:tr>
      <w:tr w:rsidR="009B12FE" w:rsidRPr="00980E73" w14:paraId="3376C560" w14:textId="77777777" w:rsidTr="009B12FE">
        <w:trPr>
          <w:cantSplit/>
          <w:trHeight w:val="284"/>
          <w:jc w:val="center"/>
        </w:trPr>
        <w:tc>
          <w:tcPr>
            <w:tcW w:w="3863" w:type="pct"/>
            <w:tcMar>
              <w:top w:w="57" w:type="dxa"/>
              <w:bottom w:w="57" w:type="dxa"/>
            </w:tcMar>
            <w:vAlign w:val="center"/>
          </w:tcPr>
          <w:p w14:paraId="3376C55E"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F" w14:textId="77777777" w:rsidR="009B12FE" w:rsidRPr="00980E73" w:rsidRDefault="009B12FE" w:rsidP="00192807">
            <w:pPr>
              <w:rPr>
                <w:rFonts w:ascii="Arial" w:hAnsi="Arial" w:cs="Arial"/>
              </w:rPr>
            </w:pPr>
          </w:p>
        </w:tc>
      </w:tr>
      <w:tr w:rsidR="009B12FE" w:rsidRPr="00980E73" w14:paraId="3376C563" w14:textId="77777777" w:rsidTr="009B12FE">
        <w:trPr>
          <w:cantSplit/>
          <w:trHeight w:val="284"/>
          <w:jc w:val="center"/>
        </w:trPr>
        <w:tc>
          <w:tcPr>
            <w:tcW w:w="3863" w:type="pct"/>
            <w:tcMar>
              <w:top w:w="57" w:type="dxa"/>
              <w:bottom w:w="57" w:type="dxa"/>
            </w:tcMar>
            <w:vAlign w:val="center"/>
          </w:tcPr>
          <w:p w14:paraId="3376C561"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62" w14:textId="77777777" w:rsidR="009B12FE" w:rsidRPr="00980E73" w:rsidRDefault="009B12FE" w:rsidP="00192807">
            <w:pPr>
              <w:rPr>
                <w:rFonts w:ascii="Arial" w:hAnsi="Arial" w:cs="Arial"/>
              </w:rPr>
            </w:pPr>
          </w:p>
        </w:tc>
      </w:tr>
    </w:tbl>
    <w:p w14:paraId="3376C564" w14:textId="77777777" w:rsidR="009B12FE" w:rsidRPr="00980E73" w:rsidRDefault="009B12FE" w:rsidP="009B12FE">
      <w:pPr>
        <w:rPr>
          <w:rFonts w:ascii="Arial" w:hAnsi="Arial" w:cs="Arial"/>
        </w:rPr>
      </w:pPr>
    </w:p>
    <w:tbl>
      <w:tblPr>
        <w:tblW w:w="5000" w:type="pct"/>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9242"/>
      </w:tblGrid>
      <w:tr w:rsidR="009B12FE" w:rsidRPr="00980E73" w14:paraId="3376C566" w14:textId="77777777" w:rsidTr="009B12FE">
        <w:trPr>
          <w:cantSplit/>
          <w:jc w:val="center"/>
        </w:trPr>
        <w:tc>
          <w:tcPr>
            <w:tcW w:w="5000" w:type="pct"/>
            <w:shd w:val="clear" w:color="auto" w:fill="224CAA"/>
          </w:tcPr>
          <w:p w14:paraId="3376C565" w14:textId="77777777" w:rsidR="009B12FE" w:rsidRPr="00980E73" w:rsidRDefault="009B12FE" w:rsidP="00192807">
            <w:pPr>
              <w:rPr>
                <w:rFonts w:ascii="Arial" w:hAnsi="Arial" w:cs="Arial"/>
                <w:color w:val="FFFFFF"/>
              </w:rPr>
            </w:pPr>
            <w:r w:rsidRPr="00980E73">
              <w:rPr>
                <w:rFonts w:ascii="Arial" w:hAnsi="Arial" w:cs="Arial"/>
                <w:color w:val="FFFFFF"/>
              </w:rPr>
              <w:t>[Insert any additional information required from the applicant, if needed. If not, delete this section]</w:t>
            </w:r>
          </w:p>
        </w:tc>
      </w:tr>
      <w:tr w:rsidR="009B12FE" w:rsidRPr="00980E73" w14:paraId="3376C568" w14:textId="77777777" w:rsidTr="009B12FE">
        <w:trPr>
          <w:cantSplit/>
          <w:trHeight w:val="489"/>
          <w:jc w:val="center"/>
        </w:trPr>
        <w:tc>
          <w:tcPr>
            <w:tcW w:w="5000" w:type="pct"/>
            <w:vAlign w:val="center"/>
          </w:tcPr>
          <w:p w14:paraId="3376C567" w14:textId="77777777" w:rsidR="009B12FE" w:rsidRPr="00980E73" w:rsidRDefault="009B12FE" w:rsidP="00192807">
            <w:pPr>
              <w:rPr>
                <w:rFonts w:ascii="Arial" w:hAnsi="Arial" w:cs="Arial"/>
              </w:rPr>
            </w:pPr>
          </w:p>
        </w:tc>
      </w:tr>
    </w:tbl>
    <w:p w14:paraId="3376C569" w14:textId="77777777" w:rsidR="009B12FE" w:rsidRPr="00980E73" w:rsidRDefault="009B12FE" w:rsidP="009B12FE">
      <w:pPr>
        <w:rPr>
          <w:rFonts w:ascii="Arial" w:hAnsi="Arial" w:cs="Arial"/>
        </w:rPr>
      </w:pPr>
    </w:p>
    <w:tbl>
      <w:tblPr>
        <w:tblW w:w="9214"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9214"/>
      </w:tblGrid>
      <w:tr w:rsidR="009B12FE" w:rsidRPr="00980E73" w14:paraId="3376C56B" w14:textId="77777777" w:rsidTr="009B12FE">
        <w:trPr>
          <w:cantSplit/>
          <w:jc w:val="center"/>
        </w:trPr>
        <w:tc>
          <w:tcPr>
            <w:tcW w:w="5000" w:type="pct"/>
            <w:shd w:val="clear" w:color="auto" w:fill="224CAA"/>
          </w:tcPr>
          <w:p w14:paraId="3376C56A" w14:textId="146FA1ED" w:rsidR="009B12FE" w:rsidRPr="00980E73" w:rsidRDefault="00FE0674" w:rsidP="00192807">
            <w:pPr>
              <w:rPr>
                <w:rFonts w:ascii="Arial" w:hAnsi="Arial" w:cs="Arial"/>
                <w:color w:val="FFFFFF"/>
              </w:rPr>
            </w:pPr>
            <w:r>
              <w:rPr>
                <w:rFonts w:ascii="Arial" w:hAnsi="Arial" w:cs="Arial"/>
                <w:color w:val="FFFFFF"/>
              </w:rPr>
              <w:t xml:space="preserve"> Signature of Chapter R</w:t>
            </w:r>
            <w:r w:rsidR="009B12FE" w:rsidRPr="00980E73">
              <w:rPr>
                <w:rFonts w:ascii="Arial" w:hAnsi="Arial" w:cs="Arial"/>
                <w:color w:val="FFFFFF"/>
              </w:rPr>
              <w:t>epresentative</w:t>
            </w:r>
          </w:p>
        </w:tc>
      </w:tr>
      <w:tr w:rsidR="009B12FE" w:rsidRPr="00980E73" w14:paraId="3376C56D" w14:textId="77777777" w:rsidTr="009B12FE">
        <w:trPr>
          <w:cantSplit/>
          <w:trHeight w:val="347"/>
          <w:jc w:val="center"/>
        </w:trPr>
        <w:tc>
          <w:tcPr>
            <w:tcW w:w="5000" w:type="pct"/>
            <w:tcMar>
              <w:bottom w:w="255" w:type="dxa"/>
            </w:tcMar>
          </w:tcPr>
          <w:p w14:paraId="3376C56C" w14:textId="77777777" w:rsidR="009B12FE" w:rsidRPr="00980E73" w:rsidRDefault="009B12FE" w:rsidP="00192807">
            <w:pPr>
              <w:rPr>
                <w:rFonts w:ascii="Arial" w:hAnsi="Arial" w:cs="Arial"/>
                <w:sz w:val="18"/>
                <w:szCs w:val="18"/>
              </w:rPr>
            </w:pPr>
            <w:r w:rsidRPr="00980E73">
              <w:rPr>
                <w:rFonts w:ascii="Arial" w:hAnsi="Arial" w:cs="Arial"/>
                <w:sz w:val="18"/>
                <w:szCs w:val="18"/>
              </w:rPr>
              <w:t>Signature</w:t>
            </w:r>
          </w:p>
        </w:tc>
      </w:tr>
      <w:tr w:rsidR="009B12FE" w:rsidRPr="00980E73" w14:paraId="3376C56F" w14:textId="77777777" w:rsidTr="009B12FE">
        <w:trPr>
          <w:cantSplit/>
          <w:jc w:val="center"/>
        </w:trPr>
        <w:tc>
          <w:tcPr>
            <w:tcW w:w="5000" w:type="pct"/>
            <w:tcMar>
              <w:bottom w:w="227" w:type="dxa"/>
            </w:tcMar>
          </w:tcPr>
          <w:p w14:paraId="3376C56E" w14:textId="77777777" w:rsidR="009B12FE" w:rsidRPr="00980E73" w:rsidRDefault="009B12FE" w:rsidP="00192807">
            <w:pPr>
              <w:rPr>
                <w:rFonts w:ascii="Arial" w:hAnsi="Arial" w:cs="Arial"/>
                <w:sz w:val="18"/>
                <w:szCs w:val="18"/>
              </w:rPr>
            </w:pPr>
            <w:r w:rsidRPr="00980E73">
              <w:rPr>
                <w:rFonts w:ascii="Arial" w:hAnsi="Arial" w:cs="Arial"/>
                <w:sz w:val="18"/>
                <w:szCs w:val="18"/>
              </w:rPr>
              <w:t>Name</w:t>
            </w:r>
          </w:p>
        </w:tc>
      </w:tr>
      <w:tr w:rsidR="009B12FE" w:rsidRPr="00980E73" w14:paraId="3376C571" w14:textId="77777777" w:rsidTr="009B12FE">
        <w:trPr>
          <w:cantSplit/>
          <w:jc w:val="center"/>
        </w:trPr>
        <w:tc>
          <w:tcPr>
            <w:tcW w:w="5000" w:type="pct"/>
            <w:tcMar>
              <w:bottom w:w="227" w:type="dxa"/>
            </w:tcMar>
          </w:tcPr>
          <w:p w14:paraId="3376C570" w14:textId="77777777" w:rsidR="009B12FE" w:rsidRPr="00980E73" w:rsidRDefault="009B12FE" w:rsidP="00192807">
            <w:pPr>
              <w:rPr>
                <w:rFonts w:ascii="Arial" w:hAnsi="Arial" w:cs="Arial"/>
                <w:sz w:val="18"/>
                <w:szCs w:val="18"/>
              </w:rPr>
            </w:pPr>
            <w:r w:rsidRPr="00980E73">
              <w:rPr>
                <w:rFonts w:ascii="Arial" w:hAnsi="Arial" w:cs="Arial"/>
                <w:sz w:val="18"/>
                <w:szCs w:val="18"/>
              </w:rPr>
              <w:t>Position</w:t>
            </w:r>
          </w:p>
        </w:tc>
      </w:tr>
      <w:tr w:rsidR="009B12FE" w:rsidRPr="00980E73" w14:paraId="3376C573" w14:textId="77777777" w:rsidTr="009B12FE">
        <w:trPr>
          <w:cantSplit/>
          <w:jc w:val="center"/>
        </w:trPr>
        <w:tc>
          <w:tcPr>
            <w:tcW w:w="5000" w:type="pct"/>
            <w:tcMar>
              <w:bottom w:w="28" w:type="dxa"/>
            </w:tcMar>
          </w:tcPr>
          <w:p w14:paraId="3376C572" w14:textId="77777777" w:rsidR="009B12FE" w:rsidRPr="00980E73" w:rsidRDefault="009B12FE" w:rsidP="00192807">
            <w:pPr>
              <w:rPr>
                <w:rFonts w:ascii="Arial" w:hAnsi="Arial" w:cs="Arial"/>
                <w:sz w:val="18"/>
                <w:szCs w:val="18"/>
              </w:rPr>
            </w:pPr>
            <w:r w:rsidRPr="00980E73">
              <w:rPr>
                <w:rFonts w:ascii="Arial" w:hAnsi="Arial" w:cs="Arial"/>
                <w:sz w:val="18"/>
                <w:szCs w:val="18"/>
              </w:rPr>
              <w:t>Date</w:t>
            </w:r>
          </w:p>
        </w:tc>
      </w:tr>
    </w:tbl>
    <w:p w14:paraId="3376C574" w14:textId="77777777" w:rsidR="009B12FE" w:rsidRPr="00980E73" w:rsidRDefault="009B12FE" w:rsidP="009B12FE">
      <w:pPr>
        <w:rPr>
          <w:rFonts w:ascii="Arial" w:hAnsi="Arial" w:cs="Arial"/>
        </w:rPr>
      </w:pPr>
    </w:p>
    <w:p w14:paraId="76C9084D" w14:textId="3CC34AE8" w:rsidR="00F8015F" w:rsidRDefault="00F8015F">
      <w:pPr>
        <w:rPr>
          <w:rFonts w:ascii="Arial" w:hAnsi="Arial" w:cs="Arial"/>
        </w:rPr>
      </w:pPr>
    </w:p>
    <w:sectPr w:rsidR="00F8015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E69A6" w14:textId="77777777" w:rsidR="00D013F2" w:rsidRDefault="00D013F2" w:rsidP="00796069">
      <w:pPr>
        <w:spacing w:after="0" w:line="240" w:lineRule="auto"/>
      </w:pPr>
      <w:r>
        <w:separator/>
      </w:r>
    </w:p>
  </w:endnote>
  <w:endnote w:type="continuationSeparator" w:id="0">
    <w:p w14:paraId="70C493C9" w14:textId="77777777" w:rsidR="00D013F2" w:rsidRDefault="00D013F2" w:rsidP="0079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45 Lt">
    <w:altName w:val="Corbel"/>
    <w:charset w:val="00"/>
    <w:family w:val="auto"/>
    <w:pitch w:val="variable"/>
    <w:sig w:usb0="00000001" w:usb1="5000205B" w:usb2="00000000" w:usb3="00000000" w:csb0="0000009B" w:csb1="00000000"/>
  </w:font>
  <w:font w:name="HelveticaNeueLT Pro 47 LtCn">
    <w:altName w:val="Arial Narrow"/>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NeueLT Pro 67 MdCn">
    <w:altName w:val="Franklin Gothic Medium Cond"/>
    <w:charset w:val="00"/>
    <w:family w:val="auto"/>
    <w:pitch w:val="variable"/>
    <w:sig w:usb0="00000001" w:usb1="5000205B"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C57B" w14:textId="72906CC3" w:rsidR="002A500C" w:rsidRPr="00051B38" w:rsidRDefault="00051B38">
    <w:pPr>
      <w:pStyle w:val="Footer"/>
      <w:rPr>
        <w:rFonts w:ascii="Arial" w:hAnsi="Arial" w:cs="Arial"/>
        <w:sz w:val="16"/>
        <w:szCs w:val="16"/>
      </w:rPr>
    </w:pPr>
    <w:r>
      <w:rPr>
        <w:rFonts w:ascii="Arial" w:hAnsi="Arial" w:cs="Arial"/>
        <w:sz w:val="16"/>
        <w:szCs w:val="16"/>
      </w:rPr>
      <w:t>Transparency International UK, 2017</w:t>
    </w:r>
    <w:r w:rsidRPr="00051B38">
      <w:rPr>
        <w:rFonts w:ascii="Arial" w:hAnsi="Arial" w:cs="Arial"/>
        <w:sz w:val="16"/>
        <w:szCs w:val="16"/>
      </w:rPr>
      <w:ptab w:relativeTo="margin" w:alignment="center" w:leader="none"/>
    </w:r>
    <w:r w:rsidRPr="00051B38">
      <w:rPr>
        <w:rFonts w:ascii="Arial" w:hAnsi="Arial" w:cs="Arial"/>
        <w:sz w:val="16"/>
        <w:szCs w:val="16"/>
      </w:rPr>
      <w:ptab w:relativeTo="margin" w:alignment="right" w:leader="none"/>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EC71CA">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9DBE" w14:textId="77777777" w:rsidR="00D013F2" w:rsidRDefault="00D013F2" w:rsidP="00796069">
      <w:pPr>
        <w:spacing w:after="0" w:line="240" w:lineRule="auto"/>
      </w:pPr>
      <w:r>
        <w:separator/>
      </w:r>
    </w:p>
  </w:footnote>
  <w:footnote w:type="continuationSeparator" w:id="0">
    <w:p w14:paraId="702C13C2" w14:textId="77777777" w:rsidR="00D013F2" w:rsidRDefault="00D013F2" w:rsidP="00796069">
      <w:pPr>
        <w:spacing w:after="0" w:line="240" w:lineRule="auto"/>
      </w:pPr>
      <w:r>
        <w:continuationSeparator/>
      </w:r>
    </w:p>
  </w:footnote>
  <w:footnote w:id="1">
    <w:p w14:paraId="3376C57E" w14:textId="77777777" w:rsidR="009B12FE" w:rsidRDefault="009B12FE" w:rsidP="009B12FE">
      <w:pPr>
        <w:pStyle w:val="FootnoteText"/>
      </w:pPr>
      <w:r w:rsidRPr="003B52A4">
        <w:rPr>
          <w:rStyle w:val="FootnoteReference"/>
          <w:rFonts w:ascii="Arial" w:hAnsi="Arial" w:cs="Arial"/>
          <w:sz w:val="16"/>
          <w:szCs w:val="16"/>
        </w:rPr>
        <w:footnoteRef/>
      </w:r>
      <w:r w:rsidRPr="003B52A4">
        <w:rPr>
          <w:rFonts w:ascii="Arial" w:hAnsi="Arial" w:cs="Arial"/>
          <w:sz w:val="16"/>
          <w:szCs w:val="16"/>
        </w:rPr>
        <w:t xml:space="preserve"> Co-funding refers to any funding that your Chapter (through your own funds or other grants) </w:t>
      </w:r>
      <w:r>
        <w:rPr>
          <w:rFonts w:ascii="Arial" w:hAnsi="Arial" w:cs="Arial"/>
          <w:sz w:val="16"/>
          <w:szCs w:val="16"/>
        </w:rPr>
        <w:t>commits to</w:t>
      </w:r>
      <w:r w:rsidRPr="003B52A4">
        <w:rPr>
          <w:rFonts w:ascii="Arial" w:hAnsi="Arial" w:cs="Arial"/>
          <w:sz w:val="16"/>
          <w:szCs w:val="16"/>
        </w:rPr>
        <w:t xml:space="preserve"> contribute to the project</w:t>
      </w:r>
      <w:r>
        <w:rPr>
          <w:rFonts w:ascii="Arial" w:hAnsi="Arial" w:cs="Arial"/>
          <w:sz w:val="16"/>
          <w:szCs w:val="16"/>
        </w:rPr>
        <w:t>, in addition to the grant you are applying for</w:t>
      </w:r>
      <w:r w:rsidRPr="003B52A4">
        <w:rPr>
          <w:rFonts w:ascii="Arial" w:hAnsi="Arial" w:cs="Arial"/>
          <w:sz w:val="16"/>
          <w:szCs w:val="16"/>
        </w:rPr>
        <w:t>. For instance, the grant may only cover a certain percentage of the budget needed to implement the project. In this case, please indicate how much co-funding you will commit to the project.</w:t>
      </w:r>
    </w:p>
  </w:footnote>
  <w:footnote w:id="2">
    <w:p w14:paraId="3376C57F" w14:textId="77777777" w:rsidR="009B12FE" w:rsidRDefault="009B12FE" w:rsidP="009B12FE">
      <w:pPr>
        <w:pStyle w:val="FootnoteText"/>
      </w:pPr>
      <w:r w:rsidRPr="003B52A4">
        <w:rPr>
          <w:rStyle w:val="FootnoteReference"/>
          <w:rFonts w:ascii="Arial" w:hAnsi="Arial" w:cs="Arial"/>
          <w:sz w:val="16"/>
          <w:szCs w:val="16"/>
        </w:rPr>
        <w:footnoteRef/>
      </w:r>
      <w:r w:rsidRPr="003B52A4">
        <w:rPr>
          <w:rFonts w:ascii="Arial" w:hAnsi="Arial" w:cs="Arial"/>
          <w:sz w:val="16"/>
          <w:szCs w:val="16"/>
        </w:rPr>
        <w:t xml:space="preserve"> Please ensure that your proposal reflects the expected outcomes and scope of activities described in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C5B3" w14:textId="11DC814A" w:rsidR="0034566D" w:rsidRDefault="00B56D1E">
    <w:pPr>
      <w:pStyle w:val="Header"/>
    </w:pPr>
    <w:r>
      <w:rPr>
        <w:noProof/>
        <w:lang w:eastAsia="en-GB"/>
      </w:rPr>
      <w:drawing>
        <wp:anchor distT="0" distB="0" distL="114300" distR="114300" simplePos="0" relativeHeight="251659264" behindDoc="0" locked="0" layoutInCell="1" allowOverlap="1" wp14:anchorId="0ABBCF7C" wp14:editId="561AB76A">
          <wp:simplePos x="0" y="0"/>
          <wp:positionH relativeFrom="column">
            <wp:posOffset>3683000</wp:posOffset>
          </wp:positionH>
          <wp:positionV relativeFrom="paragraph">
            <wp:posOffset>-201930</wp:posOffset>
          </wp:positionV>
          <wp:extent cx="1584325" cy="342900"/>
          <wp:effectExtent l="0" t="0" r="0" b="0"/>
          <wp:wrapNone/>
          <wp:docPr id="7" name="Picture 7" descr="Image result for transparency international uk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7" descr="Image result for transparency international uk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4325" cy="34290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2336D5AB" wp14:editId="59FB34B9">
          <wp:simplePos x="0" y="0"/>
          <wp:positionH relativeFrom="column">
            <wp:posOffset>5363473</wp:posOffset>
          </wp:positionH>
          <wp:positionV relativeFrom="paragraph">
            <wp:posOffset>-226060</wp:posOffset>
          </wp:positionV>
          <wp:extent cx="748030" cy="338455"/>
          <wp:effectExtent l="0" t="0" r="0" b="4445"/>
          <wp:wrapNone/>
          <wp:docPr id="6" name="Picture 6" descr="Image result for indigo trust logo">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6" name="Picture 6" descr="Image result for indigo trust logo">
                    <a:hlinkClick r:id="rId3"/>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030" cy="3384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C57C" w14:textId="75D2CAD4" w:rsidR="00310461" w:rsidRPr="00BE0DFF" w:rsidRDefault="00310461">
    <w:pPr>
      <w:pStyle w:val="Header"/>
      <w:rPr>
        <w:rFonts w:ascii="Arial" w:hAnsi="Arial" w:cs="Arial"/>
      </w:rPr>
    </w:pPr>
    <w:r w:rsidRPr="00BE0DFF">
      <w:rPr>
        <w:rFonts w:ascii="Arial" w:hAnsi="Arial" w:cs="Arial"/>
      </w:rPr>
      <w:t xml:space="preserve">Annex 1 – PHP </w:t>
    </w:r>
    <w:r w:rsidR="00104327">
      <w:rPr>
        <w:rFonts w:ascii="Arial" w:hAnsi="Arial" w:cs="Arial"/>
      </w:rPr>
      <w:t>Strategic</w:t>
    </w:r>
    <w:r w:rsidRPr="00BE0DFF">
      <w:rPr>
        <w:rFonts w:ascii="Arial" w:hAnsi="Arial" w:cs="Arial"/>
      </w:rPr>
      <w:t xml:space="preserve"> Framework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C57D" w14:textId="485B6F48" w:rsidR="00B37974" w:rsidRPr="00104327" w:rsidRDefault="00B37974">
    <w:pPr>
      <w:pStyle w:val="Header"/>
      <w:rPr>
        <w:rFonts w:ascii="Arial" w:hAnsi="Arial" w:cs="Arial"/>
      </w:rPr>
    </w:pPr>
    <w:r w:rsidRPr="00104327">
      <w:rPr>
        <w:rFonts w:ascii="Arial" w:hAnsi="Arial" w:cs="Arial"/>
      </w:rPr>
      <w:t>Annex 2</w:t>
    </w:r>
    <w:r w:rsidR="00F8015F">
      <w:rPr>
        <w:rFonts w:ascii="Arial" w:hAnsi="Arial" w:cs="Arial"/>
      </w:rPr>
      <w:t>a</w:t>
    </w:r>
    <w:r w:rsidRPr="00104327">
      <w:rPr>
        <w:rFonts w:ascii="Arial" w:hAnsi="Arial" w:cs="Arial"/>
      </w:rPr>
      <w:t xml:space="preserve"> – Health Action Fund 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1D3A"/>
    <w:multiLevelType w:val="hybridMultilevel"/>
    <w:tmpl w:val="EFE0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71308D"/>
    <w:multiLevelType w:val="hybridMultilevel"/>
    <w:tmpl w:val="95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B47A86"/>
    <w:multiLevelType w:val="hybridMultilevel"/>
    <w:tmpl w:val="9196A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D43957"/>
    <w:multiLevelType w:val="hybridMultilevel"/>
    <w:tmpl w:val="5478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0328C6"/>
    <w:multiLevelType w:val="hybridMultilevel"/>
    <w:tmpl w:val="D700C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D27F79"/>
    <w:multiLevelType w:val="hybridMultilevel"/>
    <w:tmpl w:val="2096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26378E"/>
    <w:multiLevelType w:val="hybridMultilevel"/>
    <w:tmpl w:val="E3303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5638D2"/>
    <w:multiLevelType w:val="hybridMultilevel"/>
    <w:tmpl w:val="0D164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69"/>
    <w:rsid w:val="00051B38"/>
    <w:rsid w:val="000A0342"/>
    <w:rsid w:val="000C05DA"/>
    <w:rsid w:val="000C540B"/>
    <w:rsid w:val="00104327"/>
    <w:rsid w:val="001368E1"/>
    <w:rsid w:val="001D61BA"/>
    <w:rsid w:val="001D78CC"/>
    <w:rsid w:val="001F4310"/>
    <w:rsid w:val="00292EBA"/>
    <w:rsid w:val="002A500C"/>
    <w:rsid w:val="002C5262"/>
    <w:rsid w:val="002F19B4"/>
    <w:rsid w:val="00310461"/>
    <w:rsid w:val="00325EB3"/>
    <w:rsid w:val="0034566D"/>
    <w:rsid w:val="00370884"/>
    <w:rsid w:val="00433689"/>
    <w:rsid w:val="00482C82"/>
    <w:rsid w:val="0048434B"/>
    <w:rsid w:val="004C4154"/>
    <w:rsid w:val="004E7311"/>
    <w:rsid w:val="00536409"/>
    <w:rsid w:val="00583276"/>
    <w:rsid w:val="005D3E2E"/>
    <w:rsid w:val="0063242C"/>
    <w:rsid w:val="0069196A"/>
    <w:rsid w:val="006A49FC"/>
    <w:rsid w:val="006C1560"/>
    <w:rsid w:val="00700C4A"/>
    <w:rsid w:val="00704CA8"/>
    <w:rsid w:val="00706839"/>
    <w:rsid w:val="007124B9"/>
    <w:rsid w:val="00714CA7"/>
    <w:rsid w:val="007706E5"/>
    <w:rsid w:val="00795DEE"/>
    <w:rsid w:val="00796069"/>
    <w:rsid w:val="007D7C3E"/>
    <w:rsid w:val="00860336"/>
    <w:rsid w:val="00896E27"/>
    <w:rsid w:val="008A2D3E"/>
    <w:rsid w:val="008A361F"/>
    <w:rsid w:val="0091302E"/>
    <w:rsid w:val="00922D8D"/>
    <w:rsid w:val="009255AA"/>
    <w:rsid w:val="00927761"/>
    <w:rsid w:val="00965F66"/>
    <w:rsid w:val="00980E73"/>
    <w:rsid w:val="009B12FE"/>
    <w:rsid w:val="009C21AC"/>
    <w:rsid w:val="009E6A81"/>
    <w:rsid w:val="00A679DC"/>
    <w:rsid w:val="00AF0EDC"/>
    <w:rsid w:val="00B14463"/>
    <w:rsid w:val="00B3564D"/>
    <w:rsid w:val="00B37974"/>
    <w:rsid w:val="00B56D1E"/>
    <w:rsid w:val="00B83D24"/>
    <w:rsid w:val="00BC59B5"/>
    <w:rsid w:val="00BE0DFF"/>
    <w:rsid w:val="00C34592"/>
    <w:rsid w:val="00CA5DA8"/>
    <w:rsid w:val="00CD5EF6"/>
    <w:rsid w:val="00CE50F5"/>
    <w:rsid w:val="00D013F2"/>
    <w:rsid w:val="00D06BB4"/>
    <w:rsid w:val="00D13830"/>
    <w:rsid w:val="00D52000"/>
    <w:rsid w:val="00DB6526"/>
    <w:rsid w:val="00E40154"/>
    <w:rsid w:val="00E81445"/>
    <w:rsid w:val="00E842DB"/>
    <w:rsid w:val="00EC71CA"/>
    <w:rsid w:val="00EF3A35"/>
    <w:rsid w:val="00F5100E"/>
    <w:rsid w:val="00F8015F"/>
    <w:rsid w:val="00FB1011"/>
    <w:rsid w:val="00FD130D"/>
    <w:rsid w:val="00FE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9"/>
    <w:rPr>
      <w:rFonts w:ascii="HelveticaNeueLT Pro 45 Lt" w:eastAsiaTheme="minorEastAsia" w:hAnsi="HelveticaNeueLT Pro 45 Lt"/>
      <w:sz w:val="20"/>
      <w:szCs w:val="20"/>
    </w:rPr>
  </w:style>
  <w:style w:type="paragraph" w:styleId="Heading1">
    <w:name w:val="heading 1"/>
    <w:basedOn w:val="Normal"/>
    <w:next w:val="Normal"/>
    <w:link w:val="Heading1Char"/>
    <w:uiPriority w:val="9"/>
    <w:qFormat/>
    <w:rsid w:val="00796069"/>
    <w:pPr>
      <w:spacing w:after="400"/>
      <w:outlineLvl w:val="0"/>
    </w:pPr>
    <w:rPr>
      <w:rFonts w:ascii="HelveticaNeueLT Pro 47 LtCn" w:hAnsi="HelveticaNeueLT Pro 47 LtCn" w:cs="Times New Roman"/>
      <w:noProof/>
      <w:color w:val="2C81CF"/>
      <w:sz w:val="60"/>
      <w:szCs w:val="60"/>
      <w:lang w:val="en-US"/>
    </w:rPr>
  </w:style>
  <w:style w:type="paragraph" w:styleId="Heading2">
    <w:name w:val="heading 2"/>
    <w:basedOn w:val="Normal"/>
    <w:next w:val="Normal"/>
    <w:link w:val="Heading2Char"/>
    <w:uiPriority w:val="9"/>
    <w:semiHidden/>
    <w:unhideWhenUsed/>
    <w:qFormat/>
    <w:rsid w:val="00796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96069"/>
    <w:pPr>
      <w:keepNext w:val="0"/>
      <w:keepLines w:val="0"/>
      <w:spacing w:before="0" w:after="240"/>
      <w:outlineLvl w:val="2"/>
    </w:pPr>
    <w:rPr>
      <w:rFonts w:ascii="HelveticaNeueLT Pro 67 MdCn" w:eastAsiaTheme="minorEastAsia" w:hAnsi="HelveticaNeueLT Pro 67 MdCn" w:cs="Times New Roman"/>
      <w:b w:val="0"/>
      <w:bCs w:val="0"/>
      <w:noProof/>
      <w:color w:val="2C81C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069"/>
    <w:rPr>
      <w:rFonts w:ascii="HelveticaNeueLT Pro 47 LtCn" w:eastAsiaTheme="minorEastAsia" w:hAnsi="HelveticaNeueLT Pro 47 LtCn" w:cs="Times New Roman"/>
      <w:noProof/>
      <w:color w:val="2C81CF"/>
      <w:sz w:val="60"/>
      <w:szCs w:val="60"/>
      <w:lang w:val="en-US"/>
    </w:rPr>
  </w:style>
  <w:style w:type="character" w:customStyle="1" w:styleId="Heading3Char">
    <w:name w:val="Heading 3 Char"/>
    <w:basedOn w:val="DefaultParagraphFont"/>
    <w:link w:val="Heading3"/>
    <w:uiPriority w:val="9"/>
    <w:rsid w:val="00796069"/>
    <w:rPr>
      <w:rFonts w:ascii="HelveticaNeueLT Pro 67 MdCn" w:eastAsiaTheme="minorEastAsia" w:hAnsi="HelveticaNeueLT Pro 67 MdCn" w:cs="Times New Roman"/>
      <w:noProof/>
      <w:color w:val="2C81CF"/>
      <w:sz w:val="32"/>
      <w:szCs w:val="32"/>
      <w:lang w:val="en-US"/>
    </w:rPr>
  </w:style>
  <w:style w:type="paragraph" w:styleId="FootnoteText">
    <w:name w:val="footnote text"/>
    <w:basedOn w:val="Normal"/>
    <w:link w:val="FootnoteTextChar"/>
    <w:autoRedefine/>
    <w:uiPriority w:val="99"/>
    <w:unhideWhenUsed/>
    <w:qFormat/>
    <w:rsid w:val="00796069"/>
    <w:pPr>
      <w:spacing w:after="0" w:line="240" w:lineRule="auto"/>
      <w:ind w:left="142" w:hanging="142"/>
    </w:pPr>
    <w:rPr>
      <w:sz w:val="18"/>
      <w:szCs w:val="24"/>
    </w:rPr>
  </w:style>
  <w:style w:type="character" w:customStyle="1" w:styleId="FootnoteTextChar">
    <w:name w:val="Footnote Text Char"/>
    <w:basedOn w:val="DefaultParagraphFont"/>
    <w:link w:val="FootnoteText"/>
    <w:uiPriority w:val="99"/>
    <w:rsid w:val="00796069"/>
    <w:rPr>
      <w:rFonts w:ascii="HelveticaNeueLT Pro 45 Lt" w:eastAsiaTheme="minorEastAsia" w:hAnsi="HelveticaNeueLT Pro 45 Lt"/>
      <w:sz w:val="18"/>
      <w:szCs w:val="24"/>
    </w:rPr>
  </w:style>
  <w:style w:type="character" w:styleId="FootnoteReference">
    <w:name w:val="footnote reference"/>
    <w:basedOn w:val="DefaultParagraphFont"/>
    <w:uiPriority w:val="99"/>
    <w:unhideWhenUsed/>
    <w:rsid w:val="00796069"/>
    <w:rPr>
      <w:vertAlign w:val="superscript"/>
    </w:rPr>
  </w:style>
  <w:style w:type="character" w:customStyle="1" w:styleId="Heading2Char">
    <w:name w:val="Heading 2 Char"/>
    <w:basedOn w:val="DefaultParagraphFont"/>
    <w:link w:val="Heading2"/>
    <w:uiPriority w:val="9"/>
    <w:semiHidden/>
    <w:rsid w:val="007960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6839"/>
    <w:pPr>
      <w:ind w:left="720"/>
      <w:contextualSpacing/>
    </w:pPr>
  </w:style>
  <w:style w:type="paragraph" w:customStyle="1" w:styleId="Default">
    <w:name w:val="Default"/>
    <w:rsid w:val="00D138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13830"/>
    <w:pPr>
      <w:spacing w:after="0" w:line="240" w:lineRule="auto"/>
    </w:pPr>
    <w:rPr>
      <w:rFonts w:ascii="HelveticaNeueLT Pro 45 Lt" w:eastAsiaTheme="minorEastAsia" w:hAnsi="HelveticaNeueLT Pro 45 Lt"/>
      <w:sz w:val="20"/>
      <w:szCs w:val="20"/>
    </w:rPr>
  </w:style>
  <w:style w:type="character" w:styleId="Hyperlink">
    <w:name w:val="Hyperlink"/>
    <w:basedOn w:val="DefaultParagraphFont"/>
    <w:uiPriority w:val="99"/>
    <w:unhideWhenUsed/>
    <w:rsid w:val="00C34592"/>
    <w:rPr>
      <w:color w:val="0000FF" w:themeColor="hyperlink"/>
      <w:u w:val="single"/>
    </w:rPr>
  </w:style>
  <w:style w:type="table" w:styleId="TableGrid">
    <w:name w:val="Table Grid"/>
    <w:basedOn w:val="TableNormal"/>
    <w:rsid w:val="00B379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74"/>
    <w:rPr>
      <w:rFonts w:ascii="HelveticaNeueLT Pro 45 Lt" w:eastAsiaTheme="minorEastAsia" w:hAnsi="HelveticaNeueLT Pro 45 Lt"/>
      <w:sz w:val="20"/>
      <w:szCs w:val="20"/>
    </w:rPr>
  </w:style>
  <w:style w:type="paragraph" w:styleId="Footer">
    <w:name w:val="footer"/>
    <w:basedOn w:val="Normal"/>
    <w:link w:val="FooterChar"/>
    <w:uiPriority w:val="99"/>
    <w:unhideWhenUsed/>
    <w:rsid w:val="00B3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74"/>
    <w:rPr>
      <w:rFonts w:ascii="HelveticaNeueLT Pro 45 Lt" w:eastAsiaTheme="minorEastAsia" w:hAnsi="HelveticaNeueLT Pro 45 Lt"/>
      <w:sz w:val="20"/>
      <w:szCs w:val="20"/>
    </w:rPr>
  </w:style>
  <w:style w:type="paragraph" w:styleId="BalloonText">
    <w:name w:val="Balloon Text"/>
    <w:basedOn w:val="Normal"/>
    <w:link w:val="BalloonTextChar"/>
    <w:uiPriority w:val="99"/>
    <w:semiHidden/>
    <w:unhideWhenUsed/>
    <w:rsid w:val="007D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A0342"/>
    <w:rPr>
      <w:sz w:val="16"/>
      <w:szCs w:val="16"/>
    </w:rPr>
  </w:style>
  <w:style w:type="paragraph" w:styleId="CommentText">
    <w:name w:val="annotation text"/>
    <w:basedOn w:val="Normal"/>
    <w:link w:val="CommentTextChar"/>
    <w:uiPriority w:val="99"/>
    <w:semiHidden/>
    <w:unhideWhenUsed/>
    <w:rsid w:val="000A0342"/>
    <w:pPr>
      <w:spacing w:line="240" w:lineRule="auto"/>
    </w:pPr>
  </w:style>
  <w:style w:type="character" w:customStyle="1" w:styleId="CommentTextChar">
    <w:name w:val="Comment Text Char"/>
    <w:basedOn w:val="DefaultParagraphFont"/>
    <w:link w:val="CommentText"/>
    <w:uiPriority w:val="99"/>
    <w:semiHidden/>
    <w:rsid w:val="000A0342"/>
    <w:rPr>
      <w:rFonts w:ascii="HelveticaNeueLT Pro 45 Lt" w:eastAsiaTheme="minorEastAsia" w:hAnsi="HelveticaNeueLT Pro 45 Lt"/>
      <w:sz w:val="20"/>
      <w:szCs w:val="20"/>
    </w:rPr>
  </w:style>
  <w:style w:type="paragraph" w:styleId="CommentSubject">
    <w:name w:val="annotation subject"/>
    <w:basedOn w:val="CommentText"/>
    <w:next w:val="CommentText"/>
    <w:link w:val="CommentSubjectChar"/>
    <w:uiPriority w:val="99"/>
    <w:semiHidden/>
    <w:unhideWhenUsed/>
    <w:rsid w:val="000A0342"/>
    <w:rPr>
      <w:b/>
      <w:bCs/>
    </w:rPr>
  </w:style>
  <w:style w:type="character" w:customStyle="1" w:styleId="CommentSubjectChar">
    <w:name w:val="Comment Subject Char"/>
    <w:basedOn w:val="CommentTextChar"/>
    <w:link w:val="CommentSubject"/>
    <w:uiPriority w:val="99"/>
    <w:semiHidden/>
    <w:rsid w:val="000A0342"/>
    <w:rPr>
      <w:rFonts w:ascii="HelveticaNeueLT Pro 45 Lt" w:eastAsiaTheme="minorEastAsia" w:hAnsi="HelveticaNeueLT Pro 45 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9"/>
    <w:rPr>
      <w:rFonts w:ascii="HelveticaNeueLT Pro 45 Lt" w:eastAsiaTheme="minorEastAsia" w:hAnsi="HelveticaNeueLT Pro 45 Lt"/>
      <w:sz w:val="20"/>
      <w:szCs w:val="20"/>
    </w:rPr>
  </w:style>
  <w:style w:type="paragraph" w:styleId="Heading1">
    <w:name w:val="heading 1"/>
    <w:basedOn w:val="Normal"/>
    <w:next w:val="Normal"/>
    <w:link w:val="Heading1Char"/>
    <w:uiPriority w:val="9"/>
    <w:qFormat/>
    <w:rsid w:val="00796069"/>
    <w:pPr>
      <w:spacing w:after="400"/>
      <w:outlineLvl w:val="0"/>
    </w:pPr>
    <w:rPr>
      <w:rFonts w:ascii="HelveticaNeueLT Pro 47 LtCn" w:hAnsi="HelveticaNeueLT Pro 47 LtCn" w:cs="Times New Roman"/>
      <w:noProof/>
      <w:color w:val="2C81CF"/>
      <w:sz w:val="60"/>
      <w:szCs w:val="60"/>
      <w:lang w:val="en-US"/>
    </w:rPr>
  </w:style>
  <w:style w:type="paragraph" w:styleId="Heading2">
    <w:name w:val="heading 2"/>
    <w:basedOn w:val="Normal"/>
    <w:next w:val="Normal"/>
    <w:link w:val="Heading2Char"/>
    <w:uiPriority w:val="9"/>
    <w:semiHidden/>
    <w:unhideWhenUsed/>
    <w:qFormat/>
    <w:rsid w:val="00796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96069"/>
    <w:pPr>
      <w:keepNext w:val="0"/>
      <w:keepLines w:val="0"/>
      <w:spacing w:before="0" w:after="240"/>
      <w:outlineLvl w:val="2"/>
    </w:pPr>
    <w:rPr>
      <w:rFonts w:ascii="HelveticaNeueLT Pro 67 MdCn" w:eastAsiaTheme="minorEastAsia" w:hAnsi="HelveticaNeueLT Pro 67 MdCn" w:cs="Times New Roman"/>
      <w:b w:val="0"/>
      <w:bCs w:val="0"/>
      <w:noProof/>
      <w:color w:val="2C81C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069"/>
    <w:rPr>
      <w:rFonts w:ascii="HelveticaNeueLT Pro 47 LtCn" w:eastAsiaTheme="minorEastAsia" w:hAnsi="HelveticaNeueLT Pro 47 LtCn" w:cs="Times New Roman"/>
      <w:noProof/>
      <w:color w:val="2C81CF"/>
      <w:sz w:val="60"/>
      <w:szCs w:val="60"/>
      <w:lang w:val="en-US"/>
    </w:rPr>
  </w:style>
  <w:style w:type="character" w:customStyle="1" w:styleId="Heading3Char">
    <w:name w:val="Heading 3 Char"/>
    <w:basedOn w:val="DefaultParagraphFont"/>
    <w:link w:val="Heading3"/>
    <w:uiPriority w:val="9"/>
    <w:rsid w:val="00796069"/>
    <w:rPr>
      <w:rFonts w:ascii="HelveticaNeueLT Pro 67 MdCn" w:eastAsiaTheme="minorEastAsia" w:hAnsi="HelveticaNeueLT Pro 67 MdCn" w:cs="Times New Roman"/>
      <w:noProof/>
      <w:color w:val="2C81CF"/>
      <w:sz w:val="32"/>
      <w:szCs w:val="32"/>
      <w:lang w:val="en-US"/>
    </w:rPr>
  </w:style>
  <w:style w:type="paragraph" w:styleId="FootnoteText">
    <w:name w:val="footnote text"/>
    <w:basedOn w:val="Normal"/>
    <w:link w:val="FootnoteTextChar"/>
    <w:autoRedefine/>
    <w:uiPriority w:val="99"/>
    <w:unhideWhenUsed/>
    <w:qFormat/>
    <w:rsid w:val="00796069"/>
    <w:pPr>
      <w:spacing w:after="0" w:line="240" w:lineRule="auto"/>
      <w:ind w:left="142" w:hanging="142"/>
    </w:pPr>
    <w:rPr>
      <w:sz w:val="18"/>
      <w:szCs w:val="24"/>
    </w:rPr>
  </w:style>
  <w:style w:type="character" w:customStyle="1" w:styleId="FootnoteTextChar">
    <w:name w:val="Footnote Text Char"/>
    <w:basedOn w:val="DefaultParagraphFont"/>
    <w:link w:val="FootnoteText"/>
    <w:uiPriority w:val="99"/>
    <w:rsid w:val="00796069"/>
    <w:rPr>
      <w:rFonts w:ascii="HelveticaNeueLT Pro 45 Lt" w:eastAsiaTheme="minorEastAsia" w:hAnsi="HelveticaNeueLT Pro 45 Lt"/>
      <w:sz w:val="18"/>
      <w:szCs w:val="24"/>
    </w:rPr>
  </w:style>
  <w:style w:type="character" w:styleId="FootnoteReference">
    <w:name w:val="footnote reference"/>
    <w:basedOn w:val="DefaultParagraphFont"/>
    <w:uiPriority w:val="99"/>
    <w:unhideWhenUsed/>
    <w:rsid w:val="00796069"/>
    <w:rPr>
      <w:vertAlign w:val="superscript"/>
    </w:rPr>
  </w:style>
  <w:style w:type="character" w:customStyle="1" w:styleId="Heading2Char">
    <w:name w:val="Heading 2 Char"/>
    <w:basedOn w:val="DefaultParagraphFont"/>
    <w:link w:val="Heading2"/>
    <w:uiPriority w:val="9"/>
    <w:semiHidden/>
    <w:rsid w:val="007960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6839"/>
    <w:pPr>
      <w:ind w:left="720"/>
      <w:contextualSpacing/>
    </w:pPr>
  </w:style>
  <w:style w:type="paragraph" w:customStyle="1" w:styleId="Default">
    <w:name w:val="Default"/>
    <w:rsid w:val="00D138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13830"/>
    <w:pPr>
      <w:spacing w:after="0" w:line="240" w:lineRule="auto"/>
    </w:pPr>
    <w:rPr>
      <w:rFonts w:ascii="HelveticaNeueLT Pro 45 Lt" w:eastAsiaTheme="minorEastAsia" w:hAnsi="HelveticaNeueLT Pro 45 Lt"/>
      <w:sz w:val="20"/>
      <w:szCs w:val="20"/>
    </w:rPr>
  </w:style>
  <w:style w:type="character" w:styleId="Hyperlink">
    <w:name w:val="Hyperlink"/>
    <w:basedOn w:val="DefaultParagraphFont"/>
    <w:uiPriority w:val="99"/>
    <w:unhideWhenUsed/>
    <w:rsid w:val="00C34592"/>
    <w:rPr>
      <w:color w:val="0000FF" w:themeColor="hyperlink"/>
      <w:u w:val="single"/>
    </w:rPr>
  </w:style>
  <w:style w:type="table" w:styleId="TableGrid">
    <w:name w:val="Table Grid"/>
    <w:basedOn w:val="TableNormal"/>
    <w:rsid w:val="00B379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74"/>
    <w:rPr>
      <w:rFonts w:ascii="HelveticaNeueLT Pro 45 Lt" w:eastAsiaTheme="minorEastAsia" w:hAnsi="HelveticaNeueLT Pro 45 Lt"/>
      <w:sz w:val="20"/>
      <w:szCs w:val="20"/>
    </w:rPr>
  </w:style>
  <w:style w:type="paragraph" w:styleId="Footer">
    <w:name w:val="footer"/>
    <w:basedOn w:val="Normal"/>
    <w:link w:val="FooterChar"/>
    <w:uiPriority w:val="99"/>
    <w:unhideWhenUsed/>
    <w:rsid w:val="00B3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74"/>
    <w:rPr>
      <w:rFonts w:ascii="HelveticaNeueLT Pro 45 Lt" w:eastAsiaTheme="minorEastAsia" w:hAnsi="HelveticaNeueLT Pro 45 Lt"/>
      <w:sz w:val="20"/>
      <w:szCs w:val="20"/>
    </w:rPr>
  </w:style>
  <w:style w:type="paragraph" w:styleId="BalloonText">
    <w:name w:val="Balloon Text"/>
    <w:basedOn w:val="Normal"/>
    <w:link w:val="BalloonTextChar"/>
    <w:uiPriority w:val="99"/>
    <w:semiHidden/>
    <w:unhideWhenUsed/>
    <w:rsid w:val="007D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A0342"/>
    <w:rPr>
      <w:sz w:val="16"/>
      <w:szCs w:val="16"/>
    </w:rPr>
  </w:style>
  <w:style w:type="paragraph" w:styleId="CommentText">
    <w:name w:val="annotation text"/>
    <w:basedOn w:val="Normal"/>
    <w:link w:val="CommentTextChar"/>
    <w:uiPriority w:val="99"/>
    <w:semiHidden/>
    <w:unhideWhenUsed/>
    <w:rsid w:val="000A0342"/>
    <w:pPr>
      <w:spacing w:line="240" w:lineRule="auto"/>
    </w:pPr>
  </w:style>
  <w:style w:type="character" w:customStyle="1" w:styleId="CommentTextChar">
    <w:name w:val="Comment Text Char"/>
    <w:basedOn w:val="DefaultParagraphFont"/>
    <w:link w:val="CommentText"/>
    <w:uiPriority w:val="99"/>
    <w:semiHidden/>
    <w:rsid w:val="000A0342"/>
    <w:rPr>
      <w:rFonts w:ascii="HelveticaNeueLT Pro 45 Lt" w:eastAsiaTheme="minorEastAsia" w:hAnsi="HelveticaNeueLT Pro 45 Lt"/>
      <w:sz w:val="20"/>
      <w:szCs w:val="20"/>
    </w:rPr>
  </w:style>
  <w:style w:type="paragraph" w:styleId="CommentSubject">
    <w:name w:val="annotation subject"/>
    <w:basedOn w:val="CommentText"/>
    <w:next w:val="CommentText"/>
    <w:link w:val="CommentSubjectChar"/>
    <w:uiPriority w:val="99"/>
    <w:semiHidden/>
    <w:unhideWhenUsed/>
    <w:rsid w:val="000A0342"/>
    <w:rPr>
      <w:b/>
      <w:bCs/>
    </w:rPr>
  </w:style>
  <w:style w:type="character" w:customStyle="1" w:styleId="CommentSubjectChar">
    <w:name w:val="Comment Subject Char"/>
    <w:basedOn w:val="CommentTextChar"/>
    <w:link w:val="CommentSubject"/>
    <w:uiPriority w:val="99"/>
    <w:semiHidden/>
    <w:rsid w:val="000A0342"/>
    <w:rPr>
      <w:rFonts w:ascii="HelveticaNeueLT Pro 45 Lt" w:eastAsiaTheme="minorEastAsia" w:hAnsi="HelveticaNeueLT Pro 45 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rah.harris@transparency.org.uk" TargetMode="External"/><Relationship Id="rId4" Type="http://schemas.microsoft.com/office/2007/relationships/stylesWithEffects" Target="stylesWithEffects.xml"/><Relationship Id="rId9" Type="http://schemas.openxmlformats.org/officeDocument/2006/relationships/hyperlink" Target="mailto:sarah.harris@transparency.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jzpszdx7zRAhWBVRQKHSGhCpUQjRwIBw&amp;url=https://sobanukirwarwanda.wordpress.com/&amp;bvm=bv.143423383,d.ZGg&amp;psig=AFQjCNEilaWZVfhGeWz31qqHp3Gfys0DHw&amp;ust=1484308905475179" TargetMode="External"/><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8sZPAx7zRAhUQrRQKHaHlAI4QjRwIBw&amp;url=http://www.alltrials.net/supporter-orgs/transparency-international-uk/&amp;psig=AFQjCNGHgncU8dxzouwKUEGgud3bfNwTCQ&amp;ust=1484308850513295"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3532-D117-4F52-91CA-16868635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Sale</dc:creator>
  <cp:lastModifiedBy>Sarah Harris</cp:lastModifiedBy>
  <cp:revision>17</cp:revision>
  <dcterms:created xsi:type="dcterms:W3CDTF">2017-01-16T09:27:00Z</dcterms:created>
  <dcterms:modified xsi:type="dcterms:W3CDTF">2017-01-17T15:59:00Z</dcterms:modified>
</cp:coreProperties>
</file>